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灵武市宁东镇移民收入统计调查方案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宋体" w:hAnsi="宋体" w:eastAsia="宋体" w:cs="宋体"/>
          <w:b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eastAsia="zh-CN"/>
        </w:rPr>
        <w:t>（主要内容）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2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2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全面了解宁东镇移民群体生产现状、生活水平和收支情况，更好地为宁东镇政府制定移民地区政策提供决策依据，满足城乡统筹政策和民生政策研究制定的需要，依照《中华人民共和国统计法》有关规定，制定本调查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2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二、调查内容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2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宁东镇移民收入调查内容主要包括居民现金和实物收支情况、住户成员及劳动力从业情况、家庭经营和生产投资情况等。具体内容由本方案的问卷项目和汇总指标共同规定。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移民收入调查的收入汇总指标的名称、分类标准、计算方法与全国住户收支与生活状况调查规定一致，其他问卷项目、汇总指标在不影响收支汇总指标的情况下进行了适当的简化，但与汇总指标体系的分类标准保持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2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三、调查对象及范围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2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调查范围为宁东镇安置303户移民的两个社区，调查对象为抽中社区中的移民住户。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2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四、调查方法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宁东镇移民收入</w:t>
      </w:r>
      <w:r>
        <w:rPr>
          <w:rFonts w:hint="eastAsia" w:ascii="仿宋_GB2312" w:eastAsia="仿宋_GB2312"/>
          <w:color w:val="auto"/>
          <w:sz w:val="32"/>
          <w:szCs w:val="32"/>
        </w:rPr>
        <w:t>调查以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安置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移民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的两个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社区</w:t>
      </w:r>
      <w:r>
        <w:rPr>
          <w:rFonts w:hint="eastAsia" w:ascii="仿宋_GB2312" w:eastAsia="仿宋_GB2312"/>
          <w:color w:val="auto"/>
          <w:sz w:val="32"/>
          <w:szCs w:val="32"/>
        </w:rPr>
        <w:t>为总体进行抽样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样本抽选包括抽样方法设计、调查网点代表性评估、调查小区抽选以及调查住宅抽选、调查户落实等现场抽样工作。样本由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灵武市社会经济</w:t>
      </w:r>
      <w:r>
        <w:rPr>
          <w:rFonts w:hint="eastAsia" w:ascii="仿宋_GB2312" w:eastAsia="仿宋_GB2312"/>
          <w:color w:val="auto"/>
          <w:sz w:val="32"/>
          <w:szCs w:val="32"/>
        </w:rPr>
        <w:t>调查队统一抽选。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宁东镇移民</w:t>
      </w:r>
      <w:r>
        <w:rPr>
          <w:rFonts w:hint="eastAsia" w:ascii="仿宋_GB2312" w:eastAsia="仿宋_GB2312"/>
          <w:color w:val="auto"/>
          <w:sz w:val="32"/>
          <w:szCs w:val="32"/>
        </w:rPr>
        <w:t>收入调查在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所管辖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安置移民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color w:val="auto"/>
          <w:sz w:val="32"/>
          <w:szCs w:val="32"/>
        </w:rPr>
        <w:t>调查样本的基础上,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要求</w:t>
      </w:r>
      <w:r>
        <w:rPr>
          <w:rFonts w:hint="eastAsia" w:ascii="仿宋_GB2312" w:eastAsia="仿宋_GB2312"/>
          <w:color w:val="auto"/>
          <w:sz w:val="32"/>
          <w:szCs w:val="32"/>
        </w:rPr>
        <w:t>样本分布与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宁东镇</w:t>
      </w:r>
      <w:r>
        <w:rPr>
          <w:rFonts w:hint="eastAsia" w:ascii="仿宋_GB2312" w:eastAsia="仿宋_GB2312"/>
          <w:color w:val="auto"/>
          <w:sz w:val="32"/>
          <w:szCs w:val="32"/>
        </w:rPr>
        <w:t>收入整体结构相符。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数据采集方式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color w:val="auto"/>
          <w:sz w:val="32"/>
          <w:szCs w:val="32"/>
        </w:rPr>
        <w:t>问卷调查。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宁东镇移民收入</w:t>
      </w:r>
      <w:r>
        <w:rPr>
          <w:rFonts w:hint="eastAsia" w:ascii="仿宋_GB2312" w:eastAsia="仿宋_GB2312"/>
          <w:color w:val="auto"/>
          <w:sz w:val="32"/>
          <w:szCs w:val="32"/>
        </w:rPr>
        <w:t>调查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由</w:t>
      </w:r>
      <w:r>
        <w:rPr>
          <w:rFonts w:hint="eastAsia" w:ascii="仿宋_GB2312" w:eastAsia="仿宋_GB2312"/>
          <w:color w:val="auto"/>
          <w:sz w:val="32"/>
          <w:szCs w:val="32"/>
        </w:rPr>
        <w:t>没有重复的调查户采取问卷调查的方式采集数据。所有样本的住户成员及劳动力从业情况、生产经营情况、居民现金与实物收支等均通过问卷调查方式采集，由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灵武市社会经济</w:t>
      </w:r>
      <w:r>
        <w:rPr>
          <w:rFonts w:hint="eastAsia" w:ascii="仿宋_GB2312" w:eastAsia="仿宋_GB2312"/>
          <w:color w:val="auto"/>
          <w:sz w:val="32"/>
          <w:szCs w:val="32"/>
        </w:rPr>
        <w:t>调查队对调查数据进行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采集、</w:t>
      </w:r>
      <w:r>
        <w:rPr>
          <w:rFonts w:hint="eastAsia" w:ascii="仿宋_GB2312" w:eastAsia="仿宋_GB2312"/>
          <w:color w:val="auto"/>
          <w:sz w:val="32"/>
          <w:szCs w:val="32"/>
        </w:rPr>
        <w:t>编码，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color w:val="auto"/>
          <w:sz w:val="32"/>
          <w:szCs w:val="32"/>
        </w:rPr>
        <w:t>采用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iHaps一体化住户调查数据处理系统</w:t>
      </w:r>
      <w:r>
        <w:rPr>
          <w:rFonts w:hint="eastAsia" w:ascii="仿宋_GB2312" w:eastAsia="仿宋_GB2312"/>
          <w:color w:val="auto"/>
          <w:sz w:val="32"/>
          <w:szCs w:val="32"/>
        </w:rPr>
        <w:t>录入调查基础数据。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2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五、组织方式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灵武市社会经济</w:t>
      </w:r>
      <w:r>
        <w:rPr>
          <w:rFonts w:hint="eastAsia" w:ascii="仿宋_GB2312" w:eastAsia="仿宋_GB2312"/>
          <w:sz w:val="32"/>
          <w:szCs w:val="32"/>
        </w:rPr>
        <w:t>调查队负责组织调查实施，审核、处理、汇总、提供调查数据。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2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数据使用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宁东镇移民</w:t>
      </w:r>
      <w:r>
        <w:rPr>
          <w:rFonts w:hint="eastAsia" w:ascii="仿宋_GB2312" w:eastAsia="仿宋_GB2312"/>
          <w:sz w:val="32"/>
          <w:szCs w:val="32"/>
        </w:rPr>
        <w:t>收入调查数据由</w:t>
      </w:r>
      <w:r>
        <w:rPr>
          <w:rFonts w:hint="eastAsia" w:ascii="仿宋_GB2312" w:eastAsia="仿宋_GB2312"/>
          <w:sz w:val="32"/>
          <w:szCs w:val="32"/>
          <w:lang w:eastAsia="zh-CN"/>
        </w:rPr>
        <w:t>灵武市社会经济</w:t>
      </w:r>
      <w:r>
        <w:rPr>
          <w:rFonts w:hint="eastAsia" w:ascii="仿宋_GB2312" w:eastAsia="仿宋_GB2312"/>
          <w:sz w:val="32"/>
          <w:szCs w:val="32"/>
        </w:rPr>
        <w:t>调查队按照工作需要提供。提供时间不得早于</w:t>
      </w:r>
      <w:r>
        <w:rPr>
          <w:rFonts w:hint="eastAsia" w:ascii="仿宋_GB2312" w:eastAsia="仿宋_GB2312"/>
          <w:sz w:val="32"/>
          <w:szCs w:val="32"/>
          <w:lang w:eastAsia="zh-CN"/>
        </w:rPr>
        <w:t>自治区社会经济调查队发布</w:t>
      </w:r>
      <w:r>
        <w:rPr>
          <w:rFonts w:hint="eastAsia" w:ascii="仿宋_GB2312" w:eastAsia="仿宋_GB2312"/>
          <w:sz w:val="32"/>
          <w:szCs w:val="32"/>
        </w:rPr>
        <w:t>全区</w:t>
      </w:r>
      <w:r>
        <w:rPr>
          <w:rFonts w:hint="eastAsia" w:ascii="仿宋_GB2312" w:eastAsia="仿宋_GB2312"/>
          <w:sz w:val="32"/>
          <w:szCs w:val="32"/>
          <w:lang w:eastAsia="zh-CN"/>
        </w:rPr>
        <w:t>百万移民收入统计监测</w:t>
      </w:r>
      <w:r>
        <w:rPr>
          <w:rFonts w:hint="eastAsia" w:ascii="仿宋_GB2312" w:eastAsia="仿宋_GB2312"/>
          <w:sz w:val="32"/>
          <w:szCs w:val="32"/>
        </w:rPr>
        <w:t>数据的时间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宁东镇移民收入调查数据不对外发布，数据只为宁东镇党委和政府决策参考使用，需严格遵守《中华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人民共和国统计法》和相关法律法规制度要求，做好数据管理和保密工作。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F7797"/>
    <w:rsid w:val="0A2F5262"/>
    <w:rsid w:val="0A5B6057"/>
    <w:rsid w:val="15C54CCC"/>
    <w:rsid w:val="19595E57"/>
    <w:rsid w:val="25A4045A"/>
    <w:rsid w:val="2C477D91"/>
    <w:rsid w:val="38763ED8"/>
    <w:rsid w:val="3CC7387C"/>
    <w:rsid w:val="3F352CB0"/>
    <w:rsid w:val="48BF0F83"/>
    <w:rsid w:val="4AC7411F"/>
    <w:rsid w:val="4DA80446"/>
    <w:rsid w:val="60824919"/>
    <w:rsid w:val="61FF557F"/>
    <w:rsid w:val="63C139AA"/>
    <w:rsid w:val="65362175"/>
    <w:rsid w:val="67D87514"/>
    <w:rsid w:val="6CE349E1"/>
    <w:rsid w:val="6F435BBB"/>
    <w:rsid w:val="708554F3"/>
    <w:rsid w:val="7DBFA8BB"/>
    <w:rsid w:val="ABDF0A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仿宋_GB2312" w:eastAsia="仿宋_GB2312"/>
      <w:b/>
      <w:bCs/>
      <w:sz w:val="3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 2"/>
    <w:basedOn w:val="2"/>
    <w:next w:val="1"/>
    <w:qFormat/>
    <w:uiPriority w:val="0"/>
    <w:pPr>
      <w:widowControl w:val="0"/>
      <w:spacing w:after="120" w:afterLines="0"/>
      <w:ind w:left="200" w:leftChars="200" w:firstLine="200" w:firstLineChars="200"/>
      <w:jc w:val="both"/>
    </w:pPr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943</Words>
  <Characters>950</Characters>
  <Lines>0</Lines>
  <Paragraphs>0</Paragraphs>
  <TotalTime>12</TotalTime>
  <ScaleCrop>false</ScaleCrop>
  <LinksUpToDate>false</LinksUpToDate>
  <CharactersWithSpaces>953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2025-11-08T02:43:00Z</dcterms:created>
  <dc:creator>Administrator</dc:creator>
  <cp:lastModifiedBy>王蓉</cp:lastModifiedBy>
  <dcterms:modified xsi:type="dcterms:W3CDTF">2026-01-28T08:33:45Z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eyJoZGlkIjoiNmI5YjdkMDUxMDg2MDQwNTlhNTgxYjZmZmUxNzllN2QiLCJ1c2VySWQiOiIzMDEyODk5NjEifQ==</vt:lpwstr>
  </property>
  <property fmtid="{D5CDD505-2E9C-101B-9397-08002B2CF9AE}" pid="4" name="ICV">
    <vt:lpwstr>4199E252855B4EDFA6B800AF498654CF_13</vt:lpwstr>
  </property>
</Properties>
</file>