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70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宁夏物流</w:t>
      </w:r>
      <w:r>
        <w:rPr>
          <w:rFonts w:hint="eastAsia" w:ascii="方正小标宋简体" w:hAnsi="方正小标宋简体" w:eastAsia="方正小标宋简体" w:cs="方正小标宋简体"/>
          <w:b w:val="0"/>
          <w:bCs w:val="0"/>
          <w:sz w:val="44"/>
          <w:szCs w:val="44"/>
          <w:lang w:val="en-US" w:eastAsia="zh-CN"/>
        </w:rPr>
        <w:t>业</w:t>
      </w:r>
      <w:r>
        <w:rPr>
          <w:rFonts w:hint="eastAsia" w:ascii="方正小标宋简体" w:hAnsi="方正小标宋简体" w:eastAsia="方正小标宋简体" w:cs="方正小标宋简体"/>
          <w:b w:val="0"/>
          <w:bCs w:val="0"/>
          <w:sz w:val="44"/>
          <w:szCs w:val="44"/>
        </w:rPr>
        <w:t>景气指数统计调查制度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center"/>
        <w:textAlignment w:val="auto"/>
        <w:rPr>
          <w:b/>
          <w:bCs/>
          <w:sz w:val="32"/>
          <w:szCs w:val="32"/>
        </w:rPr>
      </w:pPr>
      <w:r>
        <w:rPr>
          <w:b/>
          <w:bCs/>
          <w:sz w:val="32"/>
          <w:szCs w:val="32"/>
        </w:rPr>
        <w:t>(主要内容)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一、调查目的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为科学监测我区物流业运行状况和发展趋势，及时反映物流行业景气变化，为各级政府部门制定物流行业政策、加强宏观调控提供数据支撑，同时引导企业优化经营决策，依据《中华人民共和国统计法》及国家发展改革委有关文件要求，特制定本制度。</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本制度主要调查宁夏回族自治区范围内物流业运行景气相关数据。包括业务总量指标、业务活动预期指标、设备利用率指标、资金周转指标、库存周转指标等反映物流业整体运行状况的各类监测数据；综合景气指数：综合反映全区物流业整体景气变动趋势。</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调查范围为宁夏回族自治区内从事物流活动、物流服务及相关经营活动，且对物流业景气状况具有直接影响的各类经济类型的法人企业。包括工业、批发和零售等货物生产、流通的各种经济类型的法人企业。以及物流业各种经济类型的法人企业。对工业、批发业和零售业企业采取重点调查，对A级物流企业采取全部调查；行业分类参照《国民经济行业分类》(GB/T4754-2017)确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四、调查方法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调查方法采用重点调查和全面调查。基层调查表按报告期为月报报表。由宁夏现代物流协会负责报表设计、数据采集及全区汇总。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本制度基层调查表调查范围主要是：一是从事物流相关经营活动的各类法人企业；二是对物流业景气状况具有直接影响的企业采取重点调查，主要调查业务量、业务活动预期、资金周转、设备利用率等核心景气指标数据；三是A级物流企业全面调查，采集企业经营状况、发展预期等核心景气指标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调查企业通过"宁夏回族自治区物流行业运行监测平台"(https://nx.qgwl.org/template/)报送实际经营数据。</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五、组织方</w:t>
      </w:r>
      <w:bookmarkStart w:id="0" w:name="_GoBack"/>
      <w:bookmarkEnd w:id="0"/>
      <w:r>
        <w:rPr>
          <w:rFonts w:hint="eastAsia" w:ascii="黑体" w:hAnsi="黑体" w:eastAsia="黑体" w:cs="黑体"/>
          <w:b w:val="0"/>
          <w:bCs w:val="0"/>
          <w:color w:val="333333"/>
          <w:sz w:val="32"/>
          <w:szCs w:val="32"/>
          <w:shd w:val="clear" w:color="auto" w:fill="FFFFFF"/>
          <w:lang w:val="en-US" w:eastAsia="zh-CN"/>
        </w:rPr>
        <w:t>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本制度是按照国家统计局和自治区统计局关于景气指数统计调查的有关要求，结合我区物流业发展特点制定，旨在规范全区物流景气统计工作，确保景气数据采集的规范性、统计口径的统一性和指数编制的科学性。由宁夏现代物流协会具体负责景气调查报表的布置、数据收集和全区汇总。</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sz w:val="32"/>
          <w:szCs w:val="32"/>
          <w:shd w:val="clear" w:color="auto" w:fill="FFFFFF"/>
          <w:lang w:val="en-US" w:eastAsia="zh-CN"/>
        </w:rPr>
      </w:pPr>
      <w:r>
        <w:rPr>
          <w:rFonts w:hint="eastAsia" w:ascii="黑体" w:hAnsi="黑体" w:eastAsia="黑体" w:cs="黑体"/>
          <w:b w:val="0"/>
          <w:bCs w:val="0"/>
          <w:color w:val="333333"/>
          <w:sz w:val="32"/>
          <w:szCs w:val="32"/>
          <w:shd w:val="clear" w:color="auto" w:fill="FFFFFF"/>
          <w:lang w:val="en-US" w:eastAsia="zh-CN"/>
        </w:rPr>
        <w:t>六、数据发布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333333"/>
          <w:kern w:val="2"/>
          <w:sz w:val="32"/>
          <w:szCs w:val="32"/>
          <w:shd w:val="clear" w:color="auto" w:fill="FFFFFF"/>
          <w:lang w:val="en-US" w:eastAsia="zh-CN" w:bidi="ar-SA"/>
        </w:rPr>
      </w:pPr>
      <w:r>
        <w:rPr>
          <w:rFonts w:hint="eastAsia" w:ascii="仿宋_GB2312" w:hAnsi="Arial" w:eastAsia="仿宋_GB2312" w:cs="Arial"/>
          <w:color w:val="333333"/>
          <w:kern w:val="2"/>
          <w:sz w:val="32"/>
          <w:szCs w:val="32"/>
          <w:shd w:val="clear" w:color="auto" w:fill="FFFFFF"/>
          <w:lang w:val="en-US" w:eastAsia="zh-CN" w:bidi="ar-SA"/>
        </w:rPr>
        <w:t>有关信息的对外发布经自治区统计局审核后，通过媒体对外免费发布，主要门户网站：宁夏回族自治区交通运输厅官网/公众号、宁夏现代物流协会公众号。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Arial" w:eastAsia="仿宋_GB2312" w:cs="Arial"/>
          <w:color w:val="333333"/>
          <w:kern w:val="2"/>
          <w:sz w:val="32"/>
          <w:szCs w:val="32"/>
          <w:shd w:val="clear" w:color="auto" w:fill="FFFFFF"/>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35DE0"/>
    <w:rsid w:val="0B837749"/>
    <w:rsid w:val="1BA10454"/>
    <w:rsid w:val="2D2E1161"/>
    <w:rsid w:val="2D5954D6"/>
    <w:rsid w:val="35635DE0"/>
    <w:rsid w:val="7E3A5148"/>
    <w:rsid w:val="DEFF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868</Words>
  <Characters>913</Characters>
  <Lines>0</Lines>
  <Paragraphs>0</Paragraphs>
  <TotalTime>12</TotalTime>
  <ScaleCrop>false</ScaleCrop>
  <LinksUpToDate>false</LinksUpToDate>
  <CharactersWithSpaces>913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2025-06-03T00:00:00Z</dcterms:created>
  <dc:creator>WPS_583034497</dc:creator>
  <cp:lastModifiedBy>王蓉</cp:lastModifiedBy>
  <cp:lastPrinted>2025-06-05T17:49:00Z</cp:lastPrinted>
  <dcterms:modified xsi:type="dcterms:W3CDTF">2025-09-09T17:10:15Z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AED2ABBE24B34DA7B26DB20954F4FE65_11</vt:lpwstr>
  </property>
  <property fmtid="{D5CDD505-2E9C-101B-9397-08002B2CF9AE}" pid="4" name="KSOTemplateDocerSaveRecord">
    <vt:lpwstr>eyJoZGlkIjoiOTQzNWNjZWI5N2M4MDcwYjVmYjIxOTFmZDRlYzdiMzkiLCJ1c2VySWQiOiI1ODMwMzQ0OTcifQ==</vt:lpwstr>
  </property>
</Properties>
</file>