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7E29" w14:textId="77777777" w:rsidR="00C10BCF" w:rsidRDefault="00C10BCF" w:rsidP="00670E7F">
      <w:pPr>
        <w:widowControl/>
        <w:shd w:val="clear" w:color="auto" w:fill="FFFFFF"/>
        <w:wordWrap w:val="0"/>
        <w:spacing w:line="360" w:lineRule="atLeast"/>
        <w:jc w:val="center"/>
        <w:rPr>
          <w:rFonts w:ascii="方正小标宋_GBK" w:hAnsi="方正小标宋_GBK" w:cs="宋体"/>
          <w:b/>
          <w:color w:val="000000"/>
          <w:kern w:val="0"/>
          <w:sz w:val="36"/>
          <w:szCs w:val="36"/>
        </w:rPr>
      </w:pPr>
    </w:p>
    <w:p w14:paraId="09424F6C" w14:textId="0BC61976" w:rsidR="00670E7F" w:rsidRPr="00C10BCF" w:rsidRDefault="00C10BCF" w:rsidP="00670E7F">
      <w:pPr>
        <w:widowControl/>
        <w:shd w:val="clear" w:color="auto" w:fill="FFFFFF"/>
        <w:wordWrap w:val="0"/>
        <w:spacing w:line="360" w:lineRule="atLeast"/>
        <w:jc w:val="center"/>
        <w:rPr>
          <w:rFonts w:ascii="方正小标宋_GBK" w:hAnsi="黑体" w:cs="宋体" w:hint="eastAsia"/>
          <w:b/>
          <w:color w:val="333333"/>
          <w:kern w:val="0"/>
          <w:sz w:val="36"/>
          <w:szCs w:val="36"/>
        </w:rPr>
      </w:pPr>
      <w:r w:rsidRPr="00C10BCF">
        <w:rPr>
          <w:rFonts w:ascii="方正小标宋_GBK" w:hAnsi="方正小标宋_GBK" w:cs="宋体" w:hint="eastAsia"/>
          <w:b/>
          <w:color w:val="000000"/>
          <w:kern w:val="0"/>
          <w:sz w:val="36"/>
          <w:szCs w:val="36"/>
        </w:rPr>
        <w:t>宁夏社会物流统计</w:t>
      </w:r>
      <w:r w:rsidR="00670E7F" w:rsidRPr="00C10BCF">
        <w:rPr>
          <w:rFonts w:ascii="方正小标宋_GBK" w:hAnsi="方正小标宋_GBK" w:cs="宋体"/>
          <w:b/>
          <w:color w:val="000000"/>
          <w:kern w:val="0"/>
          <w:sz w:val="36"/>
          <w:szCs w:val="36"/>
        </w:rPr>
        <w:t>制度</w:t>
      </w:r>
      <w:r w:rsidRPr="00C10BCF">
        <w:rPr>
          <w:rFonts w:ascii="方正小标宋_GBK" w:hAnsi="方正小标宋_GBK" w:cs="宋体" w:hint="eastAsia"/>
          <w:b/>
          <w:color w:val="000000"/>
          <w:kern w:val="0"/>
          <w:sz w:val="36"/>
          <w:szCs w:val="36"/>
        </w:rPr>
        <w:t>公开情况说明</w:t>
      </w:r>
    </w:p>
    <w:p w14:paraId="0142358D" w14:textId="77777777" w:rsidR="00C10BCF" w:rsidRDefault="00C10BCF" w:rsidP="00670E7F">
      <w:pPr>
        <w:widowControl/>
        <w:shd w:val="clear" w:color="auto" w:fill="FFFFFF"/>
        <w:wordWrap w:val="0"/>
        <w:spacing w:line="360" w:lineRule="atLeast"/>
        <w:ind w:firstLine="602"/>
        <w:jc w:val="left"/>
        <w:rPr>
          <w:rFonts w:ascii="黑体" w:eastAsia="黑体" w:hAnsi="黑体" w:cs="宋体"/>
          <w:bCs/>
          <w:color w:val="333333"/>
          <w:kern w:val="0"/>
          <w:sz w:val="30"/>
          <w:szCs w:val="30"/>
        </w:rPr>
      </w:pPr>
    </w:p>
    <w:p w14:paraId="4FED890C" w14:textId="2A224F20" w:rsidR="00670E7F" w:rsidRPr="00C10BCF" w:rsidRDefault="00670E7F" w:rsidP="00670E7F">
      <w:pPr>
        <w:widowControl/>
        <w:shd w:val="clear" w:color="auto" w:fill="FFFFFF"/>
        <w:wordWrap w:val="0"/>
        <w:spacing w:line="360" w:lineRule="atLeast"/>
        <w:ind w:firstLine="602"/>
        <w:jc w:val="left"/>
        <w:rPr>
          <w:rFonts w:ascii="仿宋" w:eastAsia="仿宋" w:hAnsi="仿宋" w:cs="宋体"/>
          <w:b/>
          <w:color w:val="333333"/>
          <w:kern w:val="0"/>
          <w:sz w:val="30"/>
          <w:szCs w:val="30"/>
        </w:rPr>
      </w:pPr>
      <w:r w:rsidRPr="00C10BCF">
        <w:rPr>
          <w:rFonts w:ascii="仿宋" w:eastAsia="仿宋" w:hAnsi="仿宋" w:cs="宋体" w:hint="eastAsia"/>
          <w:b/>
          <w:color w:val="333333"/>
          <w:kern w:val="0"/>
          <w:sz w:val="30"/>
          <w:szCs w:val="30"/>
        </w:rPr>
        <w:t>一、调查目的</w:t>
      </w:r>
    </w:p>
    <w:p w14:paraId="5A3D4884" w14:textId="77777777" w:rsidR="00C10BCF" w:rsidRPr="00C10BCF" w:rsidRDefault="00670E7F" w:rsidP="00670E7F">
      <w:pPr>
        <w:widowControl/>
        <w:shd w:val="clear" w:color="auto" w:fill="FFFFFF"/>
        <w:wordWrap w:val="0"/>
        <w:spacing w:line="360" w:lineRule="atLeast"/>
        <w:ind w:firstLineChars="200" w:firstLine="600"/>
        <w:jc w:val="left"/>
        <w:rPr>
          <w:rFonts w:ascii="仿宋" w:eastAsia="仿宋" w:hAnsi="仿宋" w:cs="宋体"/>
          <w:color w:val="333333"/>
          <w:kern w:val="0"/>
          <w:sz w:val="30"/>
          <w:szCs w:val="30"/>
        </w:rPr>
      </w:pPr>
      <w:r w:rsidRPr="00C10BCF">
        <w:rPr>
          <w:rFonts w:ascii="仿宋" w:eastAsia="仿宋" w:hAnsi="仿宋" w:cs="宋体" w:hint="eastAsia"/>
          <w:color w:val="333333"/>
          <w:kern w:val="0"/>
          <w:sz w:val="30"/>
          <w:szCs w:val="30"/>
        </w:rPr>
        <w:t>为了解我区物流活动的规模、结构和发展水平，及时反映我区物流运行状况，为各级党委、政府及有关部门制定有关物流发展政策和发展规划，加强宏观管理和决策提供依据，指导企业生产经营活动，依据《中华人民共和国统计法》，特制定本制度</w:t>
      </w:r>
      <w:r w:rsidR="00C10BCF" w:rsidRPr="00C10BCF">
        <w:rPr>
          <w:rFonts w:ascii="仿宋" w:eastAsia="仿宋" w:hAnsi="仿宋" w:cs="宋体" w:hint="eastAsia"/>
          <w:color w:val="333333"/>
          <w:kern w:val="0"/>
          <w:sz w:val="30"/>
          <w:szCs w:val="30"/>
        </w:rPr>
        <w:t>。</w:t>
      </w:r>
    </w:p>
    <w:p w14:paraId="73348F3F" w14:textId="77777777" w:rsidR="00670E7F" w:rsidRPr="00C10BCF" w:rsidRDefault="00670E7F" w:rsidP="00670E7F">
      <w:pPr>
        <w:widowControl/>
        <w:shd w:val="clear" w:color="auto" w:fill="FFFFFF"/>
        <w:wordWrap w:val="0"/>
        <w:spacing w:line="360" w:lineRule="atLeast"/>
        <w:ind w:firstLineChars="200" w:firstLine="602"/>
        <w:jc w:val="left"/>
        <w:rPr>
          <w:rFonts w:ascii="仿宋" w:eastAsia="仿宋" w:hAnsi="仿宋" w:cs="宋体"/>
          <w:b/>
          <w:color w:val="333333"/>
          <w:kern w:val="0"/>
          <w:sz w:val="30"/>
          <w:szCs w:val="30"/>
        </w:rPr>
      </w:pPr>
      <w:r w:rsidRPr="00C10BCF">
        <w:rPr>
          <w:rFonts w:ascii="仿宋" w:eastAsia="仿宋" w:hAnsi="仿宋" w:cs="宋体" w:hint="eastAsia"/>
          <w:b/>
          <w:color w:val="333333"/>
          <w:kern w:val="0"/>
          <w:sz w:val="30"/>
          <w:szCs w:val="30"/>
        </w:rPr>
        <w:t>二、调查内容</w:t>
      </w:r>
    </w:p>
    <w:p w14:paraId="42DC6220" w14:textId="77777777" w:rsidR="00C10BCF" w:rsidRPr="00C10BCF" w:rsidRDefault="00C10BCF" w:rsidP="00C10BCF">
      <w:pPr>
        <w:widowControl/>
        <w:shd w:val="clear" w:color="auto" w:fill="FFFFFF"/>
        <w:wordWrap w:val="0"/>
        <w:spacing w:line="360" w:lineRule="atLeast"/>
        <w:ind w:firstLineChars="200" w:firstLine="600"/>
        <w:jc w:val="left"/>
        <w:rPr>
          <w:rFonts w:ascii="仿宋" w:eastAsia="仿宋" w:hAnsi="仿宋" w:cs="宋体" w:hint="eastAsia"/>
          <w:color w:val="333333"/>
          <w:kern w:val="0"/>
          <w:sz w:val="30"/>
          <w:szCs w:val="30"/>
        </w:rPr>
      </w:pPr>
      <w:r w:rsidRPr="00C10BCF">
        <w:rPr>
          <w:rFonts w:ascii="仿宋" w:eastAsia="仿宋" w:hAnsi="仿宋" w:cs="宋体" w:hint="eastAsia"/>
          <w:color w:val="333333"/>
          <w:kern w:val="0"/>
          <w:sz w:val="30"/>
          <w:szCs w:val="30"/>
        </w:rPr>
        <w:t>本制度的基层调查表分为两部分。</w:t>
      </w:r>
    </w:p>
    <w:p w14:paraId="1BAD50ED" w14:textId="77777777" w:rsidR="00C10BCF" w:rsidRPr="00C10BCF" w:rsidRDefault="00C10BCF" w:rsidP="00C10BCF">
      <w:pPr>
        <w:widowControl/>
        <w:shd w:val="clear" w:color="auto" w:fill="FFFFFF"/>
        <w:wordWrap w:val="0"/>
        <w:spacing w:line="360" w:lineRule="atLeast"/>
        <w:ind w:firstLineChars="200" w:firstLine="600"/>
        <w:jc w:val="left"/>
        <w:rPr>
          <w:rFonts w:ascii="仿宋" w:eastAsia="仿宋" w:hAnsi="仿宋" w:cs="宋体" w:hint="eastAsia"/>
          <w:color w:val="333333"/>
          <w:kern w:val="0"/>
          <w:sz w:val="30"/>
          <w:szCs w:val="30"/>
        </w:rPr>
      </w:pPr>
      <w:r w:rsidRPr="00C10BCF">
        <w:rPr>
          <w:rFonts w:ascii="仿宋" w:eastAsia="仿宋" w:hAnsi="仿宋" w:cs="宋体" w:hint="eastAsia"/>
          <w:color w:val="333333"/>
          <w:kern w:val="0"/>
          <w:sz w:val="30"/>
          <w:szCs w:val="30"/>
        </w:rPr>
        <w:t>1、物流企业经营情况表主要调查物流企业的经营活动情况；</w:t>
      </w:r>
    </w:p>
    <w:p w14:paraId="3DC77446" w14:textId="63064BC4" w:rsidR="00C10BCF" w:rsidRPr="00C10BCF" w:rsidRDefault="00C10BCF" w:rsidP="00C10BCF">
      <w:pPr>
        <w:widowControl/>
        <w:shd w:val="clear" w:color="auto" w:fill="FFFFFF"/>
        <w:wordWrap w:val="0"/>
        <w:spacing w:line="360" w:lineRule="atLeast"/>
        <w:ind w:firstLineChars="200" w:firstLine="600"/>
        <w:jc w:val="left"/>
        <w:rPr>
          <w:rFonts w:ascii="仿宋" w:eastAsia="仿宋" w:hAnsi="仿宋" w:cs="宋体"/>
          <w:color w:val="333333"/>
          <w:kern w:val="0"/>
          <w:sz w:val="30"/>
          <w:szCs w:val="30"/>
        </w:rPr>
      </w:pPr>
      <w:r w:rsidRPr="00C10BCF">
        <w:rPr>
          <w:rFonts w:ascii="仿宋" w:eastAsia="仿宋" w:hAnsi="仿宋" w:cs="宋体" w:hint="eastAsia"/>
          <w:color w:val="333333"/>
          <w:kern w:val="0"/>
          <w:sz w:val="30"/>
          <w:szCs w:val="30"/>
        </w:rPr>
        <w:t>2、企业物流状况表主要调查工业、批发和零售业（以下同）企业采购、销售、回收、废弃而发生的物流业务与成本情况。</w:t>
      </w:r>
    </w:p>
    <w:p w14:paraId="3A199500" w14:textId="77777777" w:rsidR="00670E7F" w:rsidRPr="00C10BCF" w:rsidRDefault="00670E7F" w:rsidP="00670E7F">
      <w:pPr>
        <w:widowControl/>
        <w:shd w:val="clear" w:color="auto" w:fill="FFFFFF"/>
        <w:wordWrap w:val="0"/>
        <w:spacing w:line="360" w:lineRule="atLeast"/>
        <w:ind w:firstLineChars="200" w:firstLine="602"/>
        <w:jc w:val="left"/>
        <w:rPr>
          <w:rFonts w:ascii="仿宋" w:eastAsia="仿宋" w:hAnsi="仿宋" w:cs="宋体"/>
          <w:b/>
          <w:color w:val="333333"/>
          <w:kern w:val="0"/>
          <w:sz w:val="30"/>
          <w:szCs w:val="30"/>
        </w:rPr>
      </w:pPr>
      <w:r w:rsidRPr="00C10BCF">
        <w:rPr>
          <w:rFonts w:ascii="仿宋" w:eastAsia="仿宋" w:hAnsi="仿宋" w:cs="宋体" w:hint="eastAsia"/>
          <w:b/>
          <w:color w:val="333333"/>
          <w:kern w:val="0"/>
          <w:sz w:val="30"/>
          <w:szCs w:val="30"/>
        </w:rPr>
        <w:t>三、调查对象及范围</w:t>
      </w:r>
    </w:p>
    <w:p w14:paraId="22924FFC" w14:textId="1127C453" w:rsidR="00C10BCF" w:rsidRPr="00C10BCF" w:rsidRDefault="00C10BCF" w:rsidP="00670E7F">
      <w:pPr>
        <w:widowControl/>
        <w:shd w:val="clear" w:color="auto" w:fill="FFFFFF"/>
        <w:wordWrap w:val="0"/>
        <w:spacing w:line="360" w:lineRule="atLeast"/>
        <w:ind w:firstLineChars="200" w:firstLine="600"/>
        <w:jc w:val="left"/>
        <w:rPr>
          <w:rFonts w:ascii="仿宋" w:eastAsia="仿宋" w:hAnsi="仿宋" w:cs="宋体"/>
          <w:color w:val="333333"/>
          <w:kern w:val="0"/>
          <w:sz w:val="30"/>
          <w:szCs w:val="30"/>
        </w:rPr>
      </w:pPr>
      <w:r w:rsidRPr="00C10BCF">
        <w:rPr>
          <w:rFonts w:ascii="仿宋" w:eastAsia="仿宋" w:hAnsi="仿宋" w:cs="宋体" w:hint="eastAsia"/>
          <w:color w:val="333333"/>
          <w:kern w:val="0"/>
          <w:sz w:val="30"/>
          <w:szCs w:val="30"/>
        </w:rPr>
        <w:t>调查范围为</w:t>
      </w:r>
      <w:r w:rsidRPr="00C10BCF">
        <w:rPr>
          <w:rFonts w:ascii="仿宋" w:eastAsia="仿宋" w:hAnsi="仿宋" w:cs="宋体" w:hint="eastAsia"/>
          <w:color w:val="333333"/>
          <w:kern w:val="0"/>
          <w:sz w:val="30"/>
          <w:szCs w:val="30"/>
        </w:rPr>
        <w:t>宁夏回族自治区</w:t>
      </w:r>
      <w:r w:rsidRPr="00C10BCF">
        <w:rPr>
          <w:rFonts w:ascii="仿宋" w:eastAsia="仿宋" w:hAnsi="仿宋" w:cs="宋体" w:hint="eastAsia"/>
          <w:color w:val="333333"/>
          <w:kern w:val="0"/>
          <w:sz w:val="30"/>
          <w:szCs w:val="30"/>
        </w:rPr>
        <w:t>从事工业、批发和零售业等货物生产、流通的各种经济类型的法人企业，以及物流</w:t>
      </w:r>
      <w:proofErr w:type="gramStart"/>
      <w:r w:rsidRPr="00C10BCF">
        <w:rPr>
          <w:rFonts w:ascii="仿宋" w:eastAsia="仿宋" w:hAnsi="仿宋" w:cs="宋体" w:hint="eastAsia"/>
          <w:color w:val="333333"/>
          <w:kern w:val="0"/>
          <w:sz w:val="30"/>
          <w:szCs w:val="30"/>
        </w:rPr>
        <w:t>业各种</w:t>
      </w:r>
      <w:proofErr w:type="gramEnd"/>
      <w:r w:rsidRPr="00C10BCF">
        <w:rPr>
          <w:rFonts w:ascii="仿宋" w:eastAsia="仿宋" w:hAnsi="仿宋" w:cs="宋体" w:hint="eastAsia"/>
          <w:color w:val="333333"/>
          <w:kern w:val="0"/>
          <w:sz w:val="30"/>
          <w:szCs w:val="30"/>
        </w:rPr>
        <w:t>经济类型的法人企业。从事社会物流服务活动涉及的相关行业，参照国家标准《国民经济行业分类》（GB/T 4754-2017）确定</w:t>
      </w:r>
      <w:r w:rsidRPr="00C10BCF">
        <w:rPr>
          <w:rFonts w:ascii="仿宋" w:eastAsia="仿宋" w:hAnsi="仿宋" w:cs="宋体" w:hint="eastAsia"/>
          <w:color w:val="333333"/>
          <w:kern w:val="0"/>
          <w:sz w:val="30"/>
          <w:szCs w:val="30"/>
        </w:rPr>
        <w:t>。</w:t>
      </w:r>
    </w:p>
    <w:p w14:paraId="00CC16D0" w14:textId="77777777" w:rsidR="00670E7F" w:rsidRPr="00C10BCF" w:rsidRDefault="00670E7F" w:rsidP="00670E7F">
      <w:pPr>
        <w:widowControl/>
        <w:shd w:val="clear" w:color="auto" w:fill="FFFFFF"/>
        <w:wordWrap w:val="0"/>
        <w:spacing w:line="360" w:lineRule="atLeast"/>
        <w:ind w:firstLine="602"/>
        <w:jc w:val="left"/>
        <w:rPr>
          <w:rFonts w:ascii="仿宋" w:eastAsia="仿宋" w:hAnsi="仿宋" w:cs="宋体"/>
          <w:b/>
          <w:color w:val="333333"/>
          <w:kern w:val="0"/>
          <w:sz w:val="30"/>
          <w:szCs w:val="30"/>
        </w:rPr>
      </w:pPr>
      <w:r w:rsidRPr="00C10BCF">
        <w:rPr>
          <w:rFonts w:ascii="仿宋" w:eastAsia="仿宋" w:hAnsi="仿宋" w:cs="宋体" w:hint="eastAsia"/>
          <w:b/>
          <w:color w:val="333333"/>
          <w:kern w:val="0"/>
          <w:sz w:val="30"/>
          <w:szCs w:val="30"/>
        </w:rPr>
        <w:lastRenderedPageBreak/>
        <w:t>四、调查方法</w:t>
      </w:r>
    </w:p>
    <w:p w14:paraId="5BF698DD" w14:textId="3DA1EC83" w:rsidR="00C10BCF" w:rsidRPr="00C10BCF" w:rsidRDefault="00C10BCF" w:rsidP="00C10BCF">
      <w:pPr>
        <w:widowControl/>
        <w:shd w:val="clear" w:color="auto" w:fill="FFFFFF"/>
        <w:wordWrap w:val="0"/>
        <w:spacing w:line="360" w:lineRule="atLeast"/>
        <w:ind w:firstLineChars="200" w:firstLine="600"/>
        <w:jc w:val="left"/>
        <w:rPr>
          <w:rFonts w:ascii="仿宋" w:eastAsia="仿宋" w:hAnsi="仿宋" w:cs="宋体" w:hint="eastAsia"/>
          <w:color w:val="333333"/>
          <w:kern w:val="0"/>
          <w:sz w:val="30"/>
          <w:szCs w:val="30"/>
        </w:rPr>
      </w:pPr>
      <w:r w:rsidRPr="00C10BCF">
        <w:rPr>
          <w:rFonts w:ascii="仿宋" w:eastAsia="仿宋" w:hAnsi="仿宋" w:cs="宋体" w:hint="eastAsia"/>
          <w:color w:val="333333"/>
          <w:kern w:val="0"/>
          <w:sz w:val="30"/>
          <w:szCs w:val="30"/>
        </w:rPr>
        <w:t>调查方法采取重点调查。基层调查表按报告</w:t>
      </w:r>
      <w:proofErr w:type="gramStart"/>
      <w:r w:rsidRPr="00C10BCF">
        <w:rPr>
          <w:rFonts w:ascii="仿宋" w:eastAsia="仿宋" w:hAnsi="仿宋" w:cs="宋体" w:hint="eastAsia"/>
          <w:color w:val="333333"/>
          <w:kern w:val="0"/>
          <w:sz w:val="30"/>
          <w:szCs w:val="30"/>
        </w:rPr>
        <w:t>期分为</w:t>
      </w:r>
      <w:proofErr w:type="gramEnd"/>
      <w:r w:rsidRPr="00C10BCF">
        <w:rPr>
          <w:rFonts w:ascii="仿宋" w:eastAsia="仿宋" w:hAnsi="仿宋" w:cs="宋体" w:hint="eastAsia"/>
          <w:color w:val="333333"/>
          <w:kern w:val="0"/>
          <w:sz w:val="30"/>
          <w:szCs w:val="30"/>
        </w:rPr>
        <w:t>年度报表和定期报表。由宁夏现代物流协会负责报表的布置、收集和超级汇总。</w:t>
      </w:r>
    </w:p>
    <w:p w14:paraId="2AD8F702" w14:textId="77777777" w:rsidR="00C10BCF" w:rsidRPr="00C10BCF" w:rsidRDefault="00C10BCF" w:rsidP="00C10BCF">
      <w:pPr>
        <w:widowControl/>
        <w:shd w:val="clear" w:color="auto" w:fill="FFFFFF"/>
        <w:wordWrap w:val="0"/>
        <w:spacing w:line="360" w:lineRule="atLeast"/>
        <w:ind w:firstLine="600"/>
        <w:jc w:val="left"/>
        <w:rPr>
          <w:rFonts w:ascii="仿宋" w:eastAsia="仿宋" w:hAnsi="仿宋" w:cs="宋体"/>
          <w:color w:val="333333"/>
          <w:kern w:val="0"/>
          <w:sz w:val="30"/>
          <w:szCs w:val="30"/>
        </w:rPr>
      </w:pPr>
      <w:r w:rsidRPr="00C10BCF">
        <w:rPr>
          <w:rFonts w:ascii="仿宋" w:eastAsia="仿宋" w:hAnsi="仿宋" w:cs="宋体" w:hint="eastAsia"/>
          <w:color w:val="333333"/>
          <w:kern w:val="0"/>
          <w:sz w:val="30"/>
          <w:szCs w:val="30"/>
        </w:rPr>
        <w:t>本制度基层调查表调查范围主要是：一是从事工业、批发和零售业等货物生产、流通的各种经济类型的法人企业，以及物流</w:t>
      </w:r>
      <w:proofErr w:type="gramStart"/>
      <w:r w:rsidRPr="00C10BCF">
        <w:rPr>
          <w:rFonts w:ascii="仿宋" w:eastAsia="仿宋" w:hAnsi="仿宋" w:cs="宋体" w:hint="eastAsia"/>
          <w:color w:val="333333"/>
          <w:kern w:val="0"/>
          <w:sz w:val="30"/>
          <w:szCs w:val="30"/>
        </w:rPr>
        <w:t>业各种</w:t>
      </w:r>
      <w:proofErr w:type="gramEnd"/>
      <w:r w:rsidRPr="00C10BCF">
        <w:rPr>
          <w:rFonts w:ascii="仿宋" w:eastAsia="仿宋" w:hAnsi="仿宋" w:cs="宋体" w:hint="eastAsia"/>
          <w:color w:val="333333"/>
          <w:kern w:val="0"/>
          <w:sz w:val="30"/>
          <w:szCs w:val="30"/>
        </w:rPr>
        <w:t>经济类型的法人企业。对工业、批发和零售业企业采取重点调查，每个行业、每个产品选择2-3家企业，主要调查采购、销售、回收、废弃的物流与成本情况；二是物流企业以30%比率进行重点调查（A级物流企业全部调查），主要调查物流业务经营情况及运营状况。</w:t>
      </w:r>
    </w:p>
    <w:p w14:paraId="0A072638" w14:textId="6088CE62" w:rsidR="00C10BCF" w:rsidRPr="00C10BCF" w:rsidRDefault="00C10BCF" w:rsidP="00C10BCF">
      <w:pPr>
        <w:widowControl/>
        <w:shd w:val="clear" w:color="auto" w:fill="FFFFFF"/>
        <w:wordWrap w:val="0"/>
        <w:spacing w:line="360" w:lineRule="atLeast"/>
        <w:ind w:firstLine="600"/>
        <w:jc w:val="left"/>
        <w:rPr>
          <w:rFonts w:ascii="仿宋" w:eastAsia="仿宋" w:hAnsi="仿宋" w:cs="宋体"/>
          <w:color w:val="333333"/>
          <w:kern w:val="0"/>
          <w:sz w:val="30"/>
          <w:szCs w:val="30"/>
        </w:rPr>
      </w:pPr>
      <w:r w:rsidRPr="00C10BCF">
        <w:rPr>
          <w:rFonts w:ascii="仿宋" w:eastAsia="仿宋" w:hAnsi="仿宋" w:cs="宋体" w:hint="eastAsia"/>
          <w:color w:val="333333"/>
          <w:kern w:val="0"/>
          <w:sz w:val="30"/>
          <w:szCs w:val="30"/>
        </w:rPr>
        <w:t>调查企业请通过指定网址（宁夏物流统计网上直报系统：http://nx.qgwl.org）</w:t>
      </w:r>
      <w:proofErr w:type="gramStart"/>
      <w:r w:rsidRPr="00C10BCF">
        <w:rPr>
          <w:rFonts w:ascii="仿宋" w:eastAsia="仿宋" w:hAnsi="仿宋" w:cs="宋体" w:hint="eastAsia"/>
          <w:color w:val="333333"/>
          <w:kern w:val="0"/>
          <w:sz w:val="30"/>
          <w:szCs w:val="30"/>
        </w:rPr>
        <w:t>”</w:t>
      </w:r>
      <w:proofErr w:type="gramEnd"/>
      <w:r w:rsidRPr="00C10BCF">
        <w:rPr>
          <w:rFonts w:ascii="仿宋" w:eastAsia="仿宋" w:hAnsi="仿宋" w:cs="宋体" w:hint="eastAsia"/>
          <w:color w:val="333333"/>
          <w:kern w:val="0"/>
          <w:sz w:val="30"/>
          <w:szCs w:val="30"/>
        </w:rPr>
        <w:t>，报送相关统计数据，也可采用电子邮件传送报表。</w:t>
      </w:r>
    </w:p>
    <w:p w14:paraId="305AB66B" w14:textId="77777777" w:rsidR="00670E7F" w:rsidRPr="00C10BCF" w:rsidRDefault="00670E7F" w:rsidP="00670E7F">
      <w:pPr>
        <w:widowControl/>
        <w:shd w:val="clear" w:color="auto" w:fill="FFFFFF"/>
        <w:wordWrap w:val="0"/>
        <w:spacing w:line="360" w:lineRule="atLeast"/>
        <w:ind w:firstLine="602"/>
        <w:jc w:val="left"/>
        <w:rPr>
          <w:rFonts w:ascii="仿宋" w:eastAsia="仿宋" w:hAnsi="仿宋" w:cs="宋体"/>
          <w:b/>
          <w:color w:val="333333"/>
          <w:kern w:val="0"/>
          <w:sz w:val="30"/>
          <w:szCs w:val="30"/>
        </w:rPr>
      </w:pPr>
      <w:r w:rsidRPr="00C10BCF">
        <w:rPr>
          <w:rFonts w:ascii="仿宋" w:eastAsia="仿宋" w:hAnsi="仿宋" w:cs="宋体" w:hint="eastAsia"/>
          <w:b/>
          <w:color w:val="333333"/>
          <w:kern w:val="0"/>
          <w:sz w:val="30"/>
          <w:szCs w:val="30"/>
        </w:rPr>
        <w:t>五、组织方式</w:t>
      </w:r>
    </w:p>
    <w:p w14:paraId="24FC4F8E" w14:textId="5A6CE4FD" w:rsidR="00C10BCF" w:rsidRPr="00C10BCF" w:rsidRDefault="00C10BCF" w:rsidP="00670E7F">
      <w:pPr>
        <w:widowControl/>
        <w:shd w:val="clear" w:color="auto" w:fill="FFFFFF"/>
        <w:wordWrap w:val="0"/>
        <w:spacing w:line="360" w:lineRule="atLeast"/>
        <w:ind w:firstLine="600"/>
        <w:jc w:val="left"/>
        <w:rPr>
          <w:rFonts w:ascii="仿宋" w:eastAsia="仿宋" w:hAnsi="仿宋" w:cs="宋体"/>
          <w:color w:val="333333"/>
          <w:kern w:val="0"/>
          <w:sz w:val="30"/>
          <w:szCs w:val="30"/>
        </w:rPr>
      </w:pPr>
      <w:r w:rsidRPr="00C10BCF">
        <w:rPr>
          <w:rFonts w:ascii="仿宋" w:eastAsia="仿宋" w:hAnsi="仿宋" w:cs="宋体" w:hint="eastAsia"/>
          <w:color w:val="333333"/>
          <w:kern w:val="0"/>
          <w:sz w:val="30"/>
          <w:szCs w:val="30"/>
        </w:rPr>
        <w:t>本制度是按照国家发展和改革委员会、中国物流与采购联合会联合制定的制度精神，结合我区实际情况开展所辖区域的物流统计工作，确保全国范围内物流统计方法的统一性，统计口径的一致性和统计结果的可比性，由宁夏现代物流协会负责报表的布置、收集和超级汇总</w:t>
      </w:r>
      <w:r w:rsidRPr="00C10BCF">
        <w:rPr>
          <w:rFonts w:ascii="仿宋" w:eastAsia="仿宋" w:hAnsi="仿宋" w:cs="宋体" w:hint="eastAsia"/>
          <w:color w:val="333333"/>
          <w:kern w:val="0"/>
          <w:sz w:val="30"/>
          <w:szCs w:val="30"/>
        </w:rPr>
        <w:t>，</w:t>
      </w:r>
      <w:r w:rsidRPr="00C10BCF">
        <w:rPr>
          <w:rFonts w:ascii="仿宋" w:eastAsia="仿宋" w:hAnsi="仿宋" w:cs="宋体" w:hint="eastAsia"/>
          <w:color w:val="333333"/>
          <w:kern w:val="0"/>
          <w:sz w:val="30"/>
          <w:szCs w:val="30"/>
        </w:rPr>
        <w:t>我区物流统计及重点企业调查资料将及时报送国家发展改革委经济运行</w:t>
      </w:r>
      <w:proofErr w:type="gramStart"/>
      <w:r w:rsidRPr="00C10BCF">
        <w:rPr>
          <w:rFonts w:ascii="仿宋" w:eastAsia="仿宋" w:hAnsi="仿宋" w:cs="宋体" w:hint="eastAsia"/>
          <w:color w:val="333333"/>
          <w:kern w:val="0"/>
          <w:sz w:val="30"/>
          <w:szCs w:val="30"/>
        </w:rPr>
        <w:t>调节局</w:t>
      </w:r>
      <w:proofErr w:type="gramEnd"/>
      <w:r w:rsidRPr="00C10BCF">
        <w:rPr>
          <w:rFonts w:ascii="仿宋" w:eastAsia="仿宋" w:hAnsi="仿宋" w:cs="宋体" w:hint="eastAsia"/>
          <w:color w:val="333333"/>
          <w:kern w:val="0"/>
          <w:sz w:val="30"/>
          <w:szCs w:val="30"/>
        </w:rPr>
        <w:t>和中国物流与采购联合会</w:t>
      </w:r>
      <w:r w:rsidRPr="00C10BCF">
        <w:rPr>
          <w:rFonts w:ascii="仿宋" w:eastAsia="仿宋" w:hAnsi="仿宋" w:cs="宋体" w:hint="eastAsia"/>
          <w:color w:val="333333"/>
          <w:kern w:val="0"/>
          <w:sz w:val="30"/>
          <w:szCs w:val="30"/>
        </w:rPr>
        <w:t>，</w:t>
      </w:r>
    </w:p>
    <w:p w14:paraId="7843424A" w14:textId="77777777" w:rsidR="00670E7F" w:rsidRPr="00C10BCF" w:rsidRDefault="00670E7F" w:rsidP="00670E7F">
      <w:pPr>
        <w:widowControl/>
        <w:shd w:val="clear" w:color="auto" w:fill="FFFFFF"/>
        <w:wordWrap w:val="0"/>
        <w:spacing w:line="360" w:lineRule="atLeast"/>
        <w:ind w:firstLine="602"/>
        <w:jc w:val="left"/>
        <w:rPr>
          <w:rFonts w:ascii="仿宋" w:eastAsia="仿宋" w:hAnsi="仿宋" w:cs="宋体"/>
          <w:b/>
          <w:color w:val="333333"/>
          <w:kern w:val="0"/>
          <w:sz w:val="30"/>
          <w:szCs w:val="30"/>
        </w:rPr>
      </w:pPr>
      <w:r w:rsidRPr="00C10BCF">
        <w:rPr>
          <w:rFonts w:ascii="仿宋" w:eastAsia="仿宋" w:hAnsi="仿宋" w:cs="宋体" w:hint="eastAsia"/>
          <w:b/>
          <w:color w:val="333333"/>
          <w:kern w:val="0"/>
          <w:sz w:val="30"/>
          <w:szCs w:val="30"/>
        </w:rPr>
        <w:lastRenderedPageBreak/>
        <w:t>六、数据发布</w:t>
      </w:r>
    </w:p>
    <w:p w14:paraId="03E988CE" w14:textId="021767CC" w:rsidR="004600CD" w:rsidRPr="00C10BCF" w:rsidRDefault="00C10BCF" w:rsidP="00C10BCF">
      <w:pPr>
        <w:widowControl/>
        <w:shd w:val="clear" w:color="auto" w:fill="FFFFFF"/>
        <w:wordWrap w:val="0"/>
        <w:spacing w:line="360" w:lineRule="atLeast"/>
        <w:ind w:firstLineChars="200" w:firstLine="600"/>
        <w:jc w:val="left"/>
        <w:rPr>
          <w:rFonts w:ascii="仿宋" w:eastAsia="仿宋" w:hAnsi="仿宋" w:cs="宋体" w:hint="eastAsia"/>
          <w:color w:val="333333"/>
          <w:kern w:val="0"/>
          <w:sz w:val="30"/>
          <w:szCs w:val="30"/>
        </w:rPr>
      </w:pPr>
      <w:r w:rsidRPr="00C10BCF">
        <w:rPr>
          <w:rFonts w:ascii="仿宋" w:eastAsia="仿宋" w:hAnsi="仿宋" w:cs="宋体" w:hint="eastAsia"/>
          <w:color w:val="333333"/>
          <w:kern w:val="0"/>
          <w:sz w:val="30"/>
          <w:szCs w:val="30"/>
        </w:rPr>
        <w:t>有关信息的对外发布经自治区统计局审核后，通过媒体对外免费发布，主要发布官方网站为“宁夏现代物流协会官方网站（www.nxwlxh.com）”。</w:t>
      </w:r>
    </w:p>
    <w:sectPr w:rsidR="004600CD" w:rsidRPr="00C10B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微软雅黑"/>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7F"/>
    <w:rsid w:val="004600CD"/>
    <w:rsid w:val="00670E7F"/>
    <w:rsid w:val="00C10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30D3"/>
  <w15:chartTrackingRefBased/>
  <w15:docId w15:val="{CA2FA3E6-AA5A-4508-861A-F2DFF2EE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E7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7421">
      <w:bodyDiv w:val="1"/>
      <w:marLeft w:val="0"/>
      <w:marRight w:val="0"/>
      <w:marTop w:val="0"/>
      <w:marBottom w:val="0"/>
      <w:divBdr>
        <w:top w:val="none" w:sz="0" w:space="0" w:color="auto"/>
        <w:left w:val="none" w:sz="0" w:space="0" w:color="auto"/>
        <w:bottom w:val="none" w:sz="0" w:space="0" w:color="auto"/>
        <w:right w:val="none" w:sz="0" w:space="0" w:color="auto"/>
      </w:divBdr>
    </w:div>
    <w:div w:id="453133412">
      <w:bodyDiv w:val="1"/>
      <w:marLeft w:val="0"/>
      <w:marRight w:val="0"/>
      <w:marTop w:val="0"/>
      <w:marBottom w:val="0"/>
      <w:divBdr>
        <w:top w:val="none" w:sz="0" w:space="0" w:color="auto"/>
        <w:left w:val="none" w:sz="0" w:space="0" w:color="auto"/>
        <w:bottom w:val="none" w:sz="0" w:space="0" w:color="auto"/>
        <w:right w:val="none" w:sz="0" w:space="0" w:color="auto"/>
      </w:divBdr>
    </w:div>
    <w:div w:id="580141731">
      <w:bodyDiv w:val="1"/>
      <w:marLeft w:val="0"/>
      <w:marRight w:val="0"/>
      <w:marTop w:val="0"/>
      <w:marBottom w:val="0"/>
      <w:divBdr>
        <w:top w:val="none" w:sz="0" w:space="0" w:color="auto"/>
        <w:left w:val="none" w:sz="0" w:space="0" w:color="auto"/>
        <w:bottom w:val="none" w:sz="0" w:space="0" w:color="auto"/>
        <w:right w:val="none" w:sz="0" w:space="0" w:color="auto"/>
      </w:divBdr>
    </w:div>
    <w:div w:id="599489119">
      <w:bodyDiv w:val="1"/>
      <w:marLeft w:val="0"/>
      <w:marRight w:val="0"/>
      <w:marTop w:val="0"/>
      <w:marBottom w:val="0"/>
      <w:divBdr>
        <w:top w:val="none" w:sz="0" w:space="0" w:color="auto"/>
        <w:left w:val="none" w:sz="0" w:space="0" w:color="auto"/>
        <w:bottom w:val="none" w:sz="0" w:space="0" w:color="auto"/>
        <w:right w:val="none" w:sz="0" w:space="0" w:color="auto"/>
      </w:divBdr>
    </w:div>
    <w:div w:id="1076437467">
      <w:bodyDiv w:val="1"/>
      <w:marLeft w:val="0"/>
      <w:marRight w:val="0"/>
      <w:marTop w:val="0"/>
      <w:marBottom w:val="0"/>
      <w:divBdr>
        <w:top w:val="none" w:sz="0" w:space="0" w:color="auto"/>
        <w:left w:val="none" w:sz="0" w:space="0" w:color="auto"/>
        <w:bottom w:val="none" w:sz="0" w:space="0" w:color="auto"/>
        <w:right w:val="none" w:sz="0" w:space="0" w:color="auto"/>
      </w:divBdr>
    </w:div>
    <w:div w:id="1209103952">
      <w:bodyDiv w:val="1"/>
      <w:marLeft w:val="0"/>
      <w:marRight w:val="0"/>
      <w:marTop w:val="0"/>
      <w:marBottom w:val="0"/>
      <w:divBdr>
        <w:top w:val="none" w:sz="0" w:space="0" w:color="auto"/>
        <w:left w:val="none" w:sz="0" w:space="0" w:color="auto"/>
        <w:bottom w:val="none" w:sz="0" w:space="0" w:color="auto"/>
        <w:right w:val="none" w:sz="0" w:space="0" w:color="auto"/>
      </w:divBdr>
    </w:div>
    <w:div w:id="1423182515">
      <w:bodyDiv w:val="1"/>
      <w:marLeft w:val="0"/>
      <w:marRight w:val="0"/>
      <w:marTop w:val="0"/>
      <w:marBottom w:val="0"/>
      <w:divBdr>
        <w:top w:val="none" w:sz="0" w:space="0" w:color="auto"/>
        <w:left w:val="none" w:sz="0" w:space="0" w:color="auto"/>
        <w:bottom w:val="none" w:sz="0" w:space="0" w:color="auto"/>
        <w:right w:val="none" w:sz="0" w:space="0" w:color="auto"/>
      </w:divBdr>
    </w:div>
    <w:div w:id="1534075532">
      <w:bodyDiv w:val="1"/>
      <w:marLeft w:val="0"/>
      <w:marRight w:val="0"/>
      <w:marTop w:val="0"/>
      <w:marBottom w:val="0"/>
      <w:divBdr>
        <w:top w:val="none" w:sz="0" w:space="0" w:color="auto"/>
        <w:left w:val="none" w:sz="0" w:space="0" w:color="auto"/>
        <w:bottom w:val="none" w:sz="0" w:space="0" w:color="auto"/>
        <w:right w:val="none" w:sz="0" w:space="0" w:color="auto"/>
      </w:divBdr>
    </w:div>
    <w:div w:id="1738819546">
      <w:bodyDiv w:val="1"/>
      <w:marLeft w:val="0"/>
      <w:marRight w:val="0"/>
      <w:marTop w:val="0"/>
      <w:marBottom w:val="0"/>
      <w:divBdr>
        <w:top w:val="none" w:sz="0" w:space="0" w:color="auto"/>
        <w:left w:val="none" w:sz="0" w:space="0" w:color="auto"/>
        <w:bottom w:val="none" w:sz="0" w:space="0" w:color="auto"/>
        <w:right w:val="none" w:sz="0" w:space="0" w:color="auto"/>
      </w:divBdr>
    </w:div>
    <w:div w:id="1917472915">
      <w:bodyDiv w:val="1"/>
      <w:marLeft w:val="0"/>
      <w:marRight w:val="0"/>
      <w:marTop w:val="0"/>
      <w:marBottom w:val="0"/>
      <w:divBdr>
        <w:top w:val="none" w:sz="0" w:space="0" w:color="auto"/>
        <w:left w:val="none" w:sz="0" w:space="0" w:color="auto"/>
        <w:bottom w:val="none" w:sz="0" w:space="0" w:color="auto"/>
        <w:right w:val="none" w:sz="0" w:space="0" w:color="auto"/>
      </w:divBdr>
    </w:div>
    <w:div w:id="200245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丽</dc:creator>
  <cp:keywords/>
  <dc:description/>
  <cp:lastModifiedBy>张 丽</cp:lastModifiedBy>
  <cp:revision>1</cp:revision>
  <dcterms:created xsi:type="dcterms:W3CDTF">2022-11-22T01:29:00Z</dcterms:created>
  <dcterms:modified xsi:type="dcterms:W3CDTF">2022-11-22T01:49:00Z</dcterms:modified>
</cp:coreProperties>
</file>