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eastAsia="方正小标宋_GBK"/>
          <w:sz w:val="44"/>
          <w:szCs w:val="44"/>
        </w:rPr>
      </w:pPr>
      <w:r>
        <w:rPr>
          <w:rFonts w:hint="eastAsia" w:ascii="方正小标宋_GBK" w:eastAsia="方正小标宋_GBK"/>
          <w:sz w:val="44"/>
          <w:szCs w:val="44"/>
        </w:rPr>
        <w:t>宁夏国民经济核算部门综合统计报表制度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olor w:val="000000" w:themeColor="text1"/>
          <w:sz w:val="32"/>
          <w:lang w:eastAsia="zh-CN"/>
          <w14:textFill>
            <w14:solidFill>
              <w14:schemeClr w14:val="tx1"/>
            </w14:solidFill>
          </w14:textFill>
        </w:rPr>
      </w:pPr>
      <w:r>
        <w:rPr>
          <w:rFonts w:hint="eastAsia" w:ascii="楷体_GB2312" w:eastAsia="楷体_GB2312"/>
          <w:color w:val="000000" w:themeColor="text1"/>
          <w:sz w:val="32"/>
          <w:lang w:eastAsia="zh-CN"/>
          <w14:textFill>
            <w14:solidFill>
              <w14:schemeClr w14:val="tx1"/>
            </w14:solidFill>
          </w14:textFill>
        </w:rPr>
        <w:t>（制度主要内容）</w:t>
      </w:r>
    </w:p>
    <w:p>
      <w:pPr>
        <w:adjustRightInd w:val="0"/>
        <w:snapToGrid w:val="0"/>
        <w:ind w:firstLine="640" w:firstLineChars="200"/>
        <w:rPr>
          <w:rFonts w:hint="eastAsia" w:ascii="黑体" w:hAnsi="黑体" w:eastAsia="黑体"/>
          <w:sz w:val="32"/>
          <w:szCs w:val="32"/>
        </w:rPr>
      </w:pPr>
      <w:r>
        <w:rPr>
          <w:rFonts w:hint="eastAsia" w:ascii="黑体" w:hAnsi="黑体" w:eastAsia="黑体"/>
          <w:bCs/>
          <w:sz w:val="32"/>
          <w:szCs w:val="32"/>
        </w:rPr>
        <w:t>一、调查目的</w:t>
      </w:r>
    </w:p>
    <w:p>
      <w:pPr>
        <w:adjustRightInd w:val="0"/>
        <w:snapToGrid w:val="0"/>
        <w:ind w:firstLine="640" w:firstLineChars="200"/>
        <w:rPr>
          <w:rFonts w:hint="eastAsia" w:ascii="仿宋_GB2312" w:eastAsia="仿宋_GB2312"/>
          <w:kern w:val="0"/>
          <w:sz w:val="32"/>
          <w:szCs w:val="32"/>
        </w:rPr>
      </w:pPr>
      <w:r>
        <w:rPr>
          <w:rFonts w:hint="eastAsia" w:ascii="仿宋_GB2312" w:eastAsia="仿宋_GB2312"/>
          <w:kern w:val="0"/>
          <w:sz w:val="32"/>
          <w:szCs w:val="32"/>
        </w:rPr>
        <w:t>为进一步规范使用部门统计数据资源，促进部门间统计数据共享，满足我区国民经济核算所需资料，依据《中华人民共和国统计法》和《中华人民共和国统计法实施细则》，制定本制度。</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二、调查内容</w:t>
      </w:r>
    </w:p>
    <w:p>
      <w:pPr>
        <w:adjustRightInd w:val="0"/>
        <w:snapToGrid w:val="0"/>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本制度是宁夏地方统计调查制度的重要组成部分，是宁夏统计局对全区各有关部门和研究机构的综合要求。</w:t>
      </w:r>
      <w:r>
        <w:rPr>
          <w:rFonts w:hint="eastAsia" w:ascii="仿宋_GB2312" w:eastAsia="仿宋_GB2312"/>
          <w:kern w:val="0"/>
          <w:sz w:val="32"/>
          <w:szCs w:val="32"/>
        </w:rPr>
        <w:t>本制度统计内容包括:财政、住房</w:t>
      </w:r>
      <w:r>
        <w:rPr>
          <w:rFonts w:hint="eastAsia" w:ascii="仿宋_GB2312" w:eastAsia="仿宋_GB2312"/>
          <w:kern w:val="0"/>
          <w:sz w:val="32"/>
          <w:szCs w:val="32"/>
          <w:lang w:eastAsia="zh-CN"/>
        </w:rPr>
        <w:t>和</w:t>
      </w:r>
      <w:r>
        <w:rPr>
          <w:rFonts w:hint="eastAsia" w:ascii="仿宋_GB2312" w:eastAsia="仿宋_GB2312"/>
          <w:kern w:val="0"/>
          <w:sz w:val="32"/>
          <w:szCs w:val="32"/>
        </w:rPr>
        <w:t>城乡建设、交通运输、水利、金融等领域的主要业务指标。</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三、调查对象及范围</w:t>
      </w:r>
    </w:p>
    <w:p>
      <w:pPr>
        <w:adjustRightInd w:val="0"/>
        <w:snapToGrid w:val="0"/>
        <w:ind w:firstLine="640" w:firstLineChars="200"/>
        <w:rPr>
          <w:rFonts w:hint="eastAsia" w:ascii="仿宋_GB2312" w:eastAsia="仿宋_GB2312" w:hAnsiTheme="minorEastAsia"/>
          <w:kern w:val="0"/>
          <w:sz w:val="32"/>
          <w:szCs w:val="32"/>
        </w:rPr>
      </w:pPr>
      <w:r>
        <w:rPr>
          <w:rFonts w:hint="eastAsia" w:ascii="仿宋_GB2312" w:eastAsia="仿宋_GB2312"/>
          <w:kern w:val="0"/>
          <w:sz w:val="32"/>
          <w:szCs w:val="32"/>
        </w:rPr>
        <w:t>本制度的报送单位包括:宁夏回族自治区财政厅、宁夏回族自治区住房和城乡建设厅、宁夏回族自治区交通运输厅、宁夏回族自治区水利厅、中国人民银行银川中心支行、国家金融监督管理总局宁夏监管局、中国证券监督管理委员会宁夏监管局共计7个部门。</w:t>
      </w:r>
      <w:r>
        <w:rPr>
          <w:rFonts w:hint="eastAsia" w:ascii="仿宋_GB2312" w:eastAsia="仿宋_GB2312" w:hAnsiTheme="minorEastAsia"/>
          <w:kern w:val="0"/>
          <w:sz w:val="32"/>
          <w:szCs w:val="32"/>
          <w:lang w:eastAsia="zh-CN"/>
        </w:rPr>
        <w:t>统计</w:t>
      </w:r>
      <w:r>
        <w:rPr>
          <w:rFonts w:hint="eastAsia" w:ascii="仿宋_GB2312" w:eastAsia="仿宋_GB2312" w:hAnsiTheme="minorEastAsia"/>
          <w:kern w:val="0"/>
          <w:sz w:val="32"/>
          <w:szCs w:val="32"/>
        </w:rPr>
        <w:t>范围为全区及分市、县（区）数据。</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四、调查方法</w:t>
      </w:r>
    </w:p>
    <w:p>
      <w:pPr>
        <w:adjustRightInd w:val="0"/>
        <w:snapToGrid w:val="0"/>
        <w:ind w:firstLine="640" w:firstLineChars="200"/>
        <w:rPr>
          <w:rFonts w:hint="eastAsia" w:ascii="仿宋_GB2312" w:eastAsia="仿宋_GB2312"/>
          <w:sz w:val="32"/>
          <w:szCs w:val="32"/>
        </w:rPr>
      </w:pPr>
      <w:r>
        <w:rPr>
          <w:rFonts w:hint="eastAsia" w:ascii="仿宋_GB2312" w:eastAsia="仿宋_GB2312"/>
          <w:sz w:val="32"/>
          <w:szCs w:val="32"/>
        </w:rPr>
        <w:t>收集整理宁夏</w:t>
      </w:r>
      <w:r>
        <w:rPr>
          <w:rFonts w:hint="eastAsia" w:ascii="仿宋_GB2312" w:hAnsi="宋体" w:eastAsia="仿宋_GB2312"/>
          <w:color w:val="000000"/>
          <w:sz w:val="32"/>
          <w:szCs w:val="32"/>
        </w:rPr>
        <w:t>各</w:t>
      </w:r>
      <w:r>
        <w:rPr>
          <w:rFonts w:hint="eastAsia" w:ascii="仿宋_GB2312" w:eastAsia="仿宋_GB2312"/>
          <w:sz w:val="32"/>
          <w:szCs w:val="32"/>
        </w:rPr>
        <w:t>有关部门统计资料。</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五、组织方式</w:t>
      </w:r>
    </w:p>
    <w:p>
      <w:pPr>
        <w:pStyle w:val="14"/>
        <w:snapToGrid w:val="0"/>
        <w:ind w:right="-36" w:rightChars="-17" w:firstLine="640" w:firstLineChars="200"/>
        <w:rPr>
          <w:rFonts w:hint="eastAsia" w:ascii="仿宋_GB2312" w:eastAsia="仿宋_GB2312"/>
          <w:sz w:val="32"/>
          <w:szCs w:val="32"/>
        </w:rPr>
      </w:pPr>
      <w:r>
        <w:rPr>
          <w:rFonts w:hint="eastAsia" w:ascii="仿宋_GB2312" w:eastAsia="仿宋_GB2312"/>
          <w:sz w:val="32"/>
          <w:szCs w:val="32"/>
        </w:rPr>
        <w:t>各部门应按照统一规定的计算方法、统计口径、统计范围、填报目录、报送时间和报送方式，认真组织实施，按时报送。本制度报表报送方式按照宁夏政府统计信息共建共享系统联网直报平台规定报送。通过联网直报平台</w:t>
      </w:r>
      <w:r>
        <w:rPr>
          <w:rFonts w:hint="eastAsia" w:ascii="仿宋_GB2312" w:eastAsia="仿宋_GB2312"/>
          <w:sz w:val="32"/>
          <w:szCs w:val="32"/>
          <w:lang w:eastAsia="zh-CN"/>
        </w:rPr>
        <w:t>或内部渠道</w:t>
      </w:r>
      <w:r>
        <w:rPr>
          <w:rFonts w:hint="eastAsia" w:ascii="仿宋_GB2312" w:eastAsia="仿宋_GB2312"/>
          <w:sz w:val="32"/>
          <w:szCs w:val="32"/>
        </w:rPr>
        <w:t>向自治区统计局核算处报送</w:t>
      </w:r>
      <w:bookmarkStart w:id="0" w:name="_GoBack"/>
      <w:bookmarkEnd w:id="0"/>
      <w:r>
        <w:rPr>
          <w:rFonts w:hint="eastAsia" w:ascii="仿宋_GB2312" w:eastAsia="仿宋_GB2312"/>
          <w:sz w:val="32"/>
          <w:szCs w:val="32"/>
        </w:rPr>
        <w:t>。</w:t>
      </w:r>
    </w:p>
    <w:p>
      <w:pPr>
        <w:adjustRightInd w:val="0"/>
        <w:snapToGrid w:val="0"/>
        <w:ind w:firstLine="640" w:firstLineChars="200"/>
        <w:rPr>
          <w:rFonts w:hint="eastAsia" w:ascii="黑体" w:hAnsi="黑体" w:eastAsia="黑体"/>
          <w:bCs/>
          <w:sz w:val="32"/>
          <w:szCs w:val="32"/>
        </w:rPr>
      </w:pPr>
      <w:r>
        <w:rPr>
          <w:rFonts w:hint="eastAsia" w:ascii="黑体" w:hAnsi="黑体" w:eastAsia="黑体"/>
          <w:bCs/>
          <w:sz w:val="32"/>
          <w:szCs w:val="32"/>
        </w:rPr>
        <w:t>六、数据发布</w:t>
      </w:r>
    </w:p>
    <w:p>
      <w:pPr>
        <w:adjustRightInd w:val="0"/>
        <w:snapToGrid w:val="0"/>
        <w:ind w:firstLine="640" w:firstLineChars="200"/>
        <w:rPr>
          <w:rFonts w:hint="eastAsia" w:ascii="仿宋_GB2312" w:eastAsia="仿宋_GB2312"/>
          <w:kern w:val="0"/>
          <w:sz w:val="32"/>
          <w:szCs w:val="32"/>
        </w:rPr>
      </w:pPr>
      <w:r>
        <w:rPr>
          <w:rFonts w:hint="eastAsia" w:ascii="仿宋_GB2312" w:eastAsia="仿宋_GB2312"/>
          <w:kern w:val="0"/>
          <w:sz w:val="32"/>
          <w:szCs w:val="32"/>
        </w:rPr>
        <w:t>部分调查结果通过《宁夏经济要情手册》、《宁夏统计年鉴》、报告等方式公布。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F6"/>
    <w:rsid w:val="0002787B"/>
    <w:rsid w:val="00137745"/>
    <w:rsid w:val="001B0E2A"/>
    <w:rsid w:val="002B67CE"/>
    <w:rsid w:val="002C57F4"/>
    <w:rsid w:val="00355A25"/>
    <w:rsid w:val="00385CD5"/>
    <w:rsid w:val="003A6782"/>
    <w:rsid w:val="003D385C"/>
    <w:rsid w:val="00447BF6"/>
    <w:rsid w:val="004947D2"/>
    <w:rsid w:val="004A05A3"/>
    <w:rsid w:val="00790700"/>
    <w:rsid w:val="007A5FF4"/>
    <w:rsid w:val="008A18AD"/>
    <w:rsid w:val="008D7468"/>
    <w:rsid w:val="00904F24"/>
    <w:rsid w:val="0090657D"/>
    <w:rsid w:val="009B259F"/>
    <w:rsid w:val="009D66AE"/>
    <w:rsid w:val="009D772E"/>
    <w:rsid w:val="00A066B4"/>
    <w:rsid w:val="00A367C9"/>
    <w:rsid w:val="00A87D6B"/>
    <w:rsid w:val="00AB45B7"/>
    <w:rsid w:val="00AD047D"/>
    <w:rsid w:val="00B12DD7"/>
    <w:rsid w:val="00B97C20"/>
    <w:rsid w:val="00BA1055"/>
    <w:rsid w:val="00C346A6"/>
    <w:rsid w:val="00C821EB"/>
    <w:rsid w:val="00D64659"/>
    <w:rsid w:val="00D86CFF"/>
    <w:rsid w:val="00E37A0A"/>
    <w:rsid w:val="00ED4DB1"/>
    <w:rsid w:val="00EE4613"/>
    <w:rsid w:val="00F56750"/>
    <w:rsid w:val="00FD3C11"/>
    <w:rsid w:val="1DBDB8C1"/>
    <w:rsid w:val="37B79A98"/>
    <w:rsid w:val="3DD796AA"/>
    <w:rsid w:val="5E9F3CD8"/>
    <w:rsid w:val="5EFF3167"/>
    <w:rsid w:val="5F7F0C0A"/>
    <w:rsid w:val="6F771E2F"/>
    <w:rsid w:val="7FE59B20"/>
    <w:rsid w:val="7FFB0356"/>
    <w:rsid w:val="8E71D347"/>
    <w:rsid w:val="BF9350C2"/>
    <w:rsid w:val="DAFED087"/>
    <w:rsid w:val="DBFCAA1C"/>
    <w:rsid w:val="F6FFDEF9"/>
    <w:rsid w:val="F7DE0AB1"/>
    <w:rsid w:val="FB8F2012"/>
    <w:rsid w:val="FBFC0A3B"/>
    <w:rsid w:val="FD6F8E62"/>
    <w:rsid w:val="FE5998A8"/>
    <w:rsid w:val="FFD6A007"/>
    <w:rsid w:val="FFEDA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line="240" w:lineRule="atLeast"/>
    </w:pPr>
    <w:rPr>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0"/>
    <w:rPr>
      <w:rFonts w:ascii="Times New Roman" w:hAnsi="Times New Roman" w:eastAsia="宋体" w:cs="Times New Roman"/>
      <w:sz w:val="24"/>
      <w:szCs w:val="20"/>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0"/>
    <w:rPr>
      <w:rFonts w:ascii="宋体" w:hAnsi="宋体" w:cs="Courier New"/>
      <w:sz w:val="32"/>
      <w:szCs w:val="32"/>
    </w:rPr>
  </w:style>
  <w:style w:type="paragraph" w:customStyle="1" w:styleId="12">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customStyle="1" w:styleId="14">
    <w:name w:val="纯文本2"/>
    <w:basedOn w:val="1"/>
    <w:qFormat/>
    <w:uiPriority w:val="0"/>
    <w:pPr>
      <w:adjustRightInd w:val="0"/>
    </w:pPr>
    <w:rPr>
      <w:rFonts w:ascii="宋体"/>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国家统计局</Company>
  <Pages>1</Pages>
  <Words>86</Words>
  <Characters>494</Characters>
  <Lines>4</Lines>
  <Paragraphs>1</Paragraphs>
  <TotalTime>16</TotalTime>
  <ScaleCrop>false</ScaleCrop>
  <LinksUpToDate>false</LinksUpToDate>
  <CharactersWithSpaces>579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2019-04-20T14:49:00Z</dcterms:created>
  <dc:creator>王蓉(拟稿)</dc:creator>
  <cp:lastModifiedBy>王蓉</cp:lastModifiedBy>
  <cp:lastPrinted>2021-06-07T11:08:00Z</cp:lastPrinted>
  <dcterms:modified xsi:type="dcterms:W3CDTF">2025-03-11T16:46:27Z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0982F47BAE200FA90A58CA67C5170148</vt:lpwstr>
  </property>
</Properties>
</file>