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F6" w:rsidRPr="00AC51D9" w:rsidRDefault="00447BF6" w:rsidP="00447BF6">
      <w:pPr>
        <w:spacing w:beforeLines="100" w:before="312" w:afterLines="100" w:after="312"/>
        <w:jc w:val="center"/>
        <w:rPr>
          <w:rFonts w:ascii="方正小标宋简体" w:eastAsia="方正小标宋简体" w:hAnsi="宋体"/>
          <w:w w:val="97"/>
          <w:sz w:val="44"/>
          <w:szCs w:val="44"/>
        </w:rPr>
      </w:pPr>
      <w:r w:rsidRPr="00AC51D9">
        <w:rPr>
          <w:rFonts w:ascii="方正小标宋简体" w:eastAsia="方正小标宋简体" w:hint="eastAsia"/>
          <w:sz w:val="44"/>
          <w:szCs w:val="44"/>
        </w:rPr>
        <w:t>宁夏</w:t>
      </w:r>
      <w:r w:rsidRPr="00AC51D9">
        <w:rPr>
          <w:rFonts w:ascii="方正小标宋简体" w:eastAsia="方正小标宋简体" w:hAnsi="宋体" w:hint="eastAsia"/>
          <w:w w:val="97"/>
          <w:sz w:val="44"/>
          <w:szCs w:val="44"/>
        </w:rPr>
        <w:t>应对气候变化统计报表制度</w:t>
      </w:r>
    </w:p>
    <w:p w:rsidR="00165B58" w:rsidRPr="00AC51D9" w:rsidRDefault="00165B58" w:rsidP="00447BF6">
      <w:pPr>
        <w:spacing w:beforeLines="100" w:before="312" w:afterLines="100" w:after="312"/>
        <w:jc w:val="center"/>
        <w:rPr>
          <w:rFonts w:ascii="仿宋_GB2312" w:eastAsia="仿宋_GB2312" w:hAnsi="宋体" w:hint="eastAsia"/>
          <w:sz w:val="32"/>
          <w:szCs w:val="32"/>
        </w:rPr>
      </w:pPr>
      <w:r w:rsidRPr="00AC51D9">
        <w:rPr>
          <w:rFonts w:ascii="仿宋_GB2312" w:eastAsia="仿宋_GB2312" w:hAnsi="宋体" w:hint="eastAsia"/>
          <w:sz w:val="32"/>
          <w:szCs w:val="32"/>
        </w:rPr>
        <w:t>（2020年年报）</w:t>
      </w:r>
    </w:p>
    <w:p w:rsidR="00447BF6" w:rsidRPr="00AC51D9" w:rsidRDefault="00447BF6" w:rsidP="005B6D3D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C51D9">
        <w:rPr>
          <w:rFonts w:ascii="黑体" w:eastAsia="黑体" w:hAnsi="黑体" w:hint="eastAsia"/>
          <w:bCs/>
          <w:sz w:val="32"/>
          <w:szCs w:val="32"/>
          <w:bdr w:val="none" w:sz="0" w:space="0" w:color="auto" w:frame="1"/>
        </w:rPr>
        <w:t>一、调查目的</w:t>
      </w:r>
    </w:p>
    <w:p w:rsidR="00447BF6" w:rsidRPr="00AC51D9" w:rsidRDefault="00447BF6" w:rsidP="005B6D3D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C51D9">
        <w:rPr>
          <w:rFonts w:ascii="仿宋_GB2312" w:eastAsia="仿宋_GB2312" w:hAnsi="宋体" w:hint="eastAsia"/>
          <w:sz w:val="32"/>
          <w:szCs w:val="32"/>
        </w:rPr>
        <w:t>为加强宁夏应对气候变化统计工作，为</w:t>
      </w:r>
      <w:r w:rsidR="002E6A69" w:rsidRPr="00AC51D9">
        <w:rPr>
          <w:rFonts w:ascii="仿宋_GB2312" w:eastAsia="仿宋_GB2312" w:hAnsi="宋体" w:hint="eastAsia"/>
          <w:sz w:val="32"/>
          <w:szCs w:val="32"/>
        </w:rPr>
        <w:t>宁夏</w:t>
      </w:r>
      <w:r w:rsidRPr="00AC51D9">
        <w:rPr>
          <w:rFonts w:ascii="仿宋_GB2312" w:eastAsia="仿宋_GB2312" w:hAnsi="宋体" w:hint="eastAsia"/>
          <w:sz w:val="32"/>
          <w:szCs w:val="32"/>
        </w:rPr>
        <w:t>温室气体清单编制和排放核算提供基础统计资料，依照《中华人民共和国统计法》，根据自治区发展和改革委员会、自治区统计局印发的《宁夏回族自治区关于加强应对气候变化统计工作的意见》（宁发改气候〔</w:t>
      </w:r>
      <w:r w:rsidRPr="00AC51D9">
        <w:rPr>
          <w:rFonts w:ascii="仿宋_GB2312" w:eastAsia="仿宋_GB2312" w:hint="eastAsia"/>
          <w:sz w:val="32"/>
          <w:szCs w:val="32"/>
        </w:rPr>
        <w:t>2014</w:t>
      </w:r>
      <w:r w:rsidRPr="00AC51D9">
        <w:rPr>
          <w:rFonts w:ascii="仿宋_GB2312" w:eastAsia="仿宋_GB2312" w:hAnsi="宋体" w:hint="eastAsia"/>
          <w:sz w:val="32"/>
          <w:szCs w:val="32"/>
        </w:rPr>
        <w:t>〕</w:t>
      </w:r>
      <w:r w:rsidRPr="00AC51D9">
        <w:rPr>
          <w:rFonts w:ascii="仿宋_GB2312" w:eastAsia="仿宋_GB2312" w:hint="eastAsia"/>
          <w:sz w:val="32"/>
          <w:szCs w:val="32"/>
        </w:rPr>
        <w:t>314</w:t>
      </w:r>
      <w:r w:rsidRPr="00AC51D9">
        <w:rPr>
          <w:rFonts w:ascii="仿宋_GB2312" w:eastAsia="仿宋_GB2312" w:hAnsi="宋体" w:hint="eastAsia"/>
          <w:sz w:val="32"/>
          <w:szCs w:val="32"/>
        </w:rPr>
        <w:t>号），制定本制度。</w:t>
      </w:r>
    </w:p>
    <w:p w:rsidR="00447BF6" w:rsidRPr="00AC51D9" w:rsidRDefault="00447BF6" w:rsidP="00AC51D9">
      <w:pPr>
        <w:spacing w:line="360" w:lineRule="auto"/>
        <w:ind w:firstLineChars="200" w:firstLine="640"/>
        <w:rPr>
          <w:rFonts w:ascii="黑体" w:eastAsia="黑体" w:hAnsi="黑体" w:hint="eastAsia"/>
          <w:bCs/>
          <w:sz w:val="32"/>
          <w:szCs w:val="32"/>
          <w:bdr w:val="none" w:sz="0" w:space="0" w:color="auto" w:frame="1"/>
        </w:rPr>
      </w:pPr>
      <w:r w:rsidRPr="00AC51D9">
        <w:rPr>
          <w:rFonts w:ascii="黑体" w:eastAsia="黑体" w:hAnsi="黑体" w:hint="eastAsia"/>
          <w:bCs/>
          <w:sz w:val="32"/>
          <w:szCs w:val="32"/>
          <w:bdr w:val="none" w:sz="0" w:space="0" w:color="auto" w:frame="1"/>
        </w:rPr>
        <w:t>二、调查内容</w:t>
      </w:r>
    </w:p>
    <w:p w:rsidR="00D86CFF" w:rsidRPr="00AC51D9" w:rsidRDefault="00D86CFF" w:rsidP="005B6D3D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C51D9">
        <w:rPr>
          <w:rFonts w:ascii="仿宋_GB2312" w:eastAsia="仿宋_GB2312" w:hAnsi="宋体" w:hint="eastAsia"/>
          <w:sz w:val="32"/>
          <w:szCs w:val="32"/>
        </w:rPr>
        <w:t>本制度涉及的应对气候变化统计内容包括：应对气候变化统计指标和涵盖能源活动、工业生产过程、农业、土地利用变化与林业、废弃物处理等五个领域的活动水平指标。</w:t>
      </w:r>
    </w:p>
    <w:p w:rsidR="00447BF6" w:rsidRPr="00AC51D9" w:rsidRDefault="00447BF6" w:rsidP="00AC51D9">
      <w:pPr>
        <w:spacing w:line="360" w:lineRule="auto"/>
        <w:ind w:firstLineChars="200" w:firstLine="640"/>
        <w:rPr>
          <w:rFonts w:ascii="黑体" w:eastAsia="黑体" w:hAnsi="黑体" w:hint="eastAsia"/>
          <w:bCs/>
          <w:sz w:val="32"/>
          <w:szCs w:val="32"/>
          <w:bdr w:val="none" w:sz="0" w:space="0" w:color="auto" w:frame="1"/>
        </w:rPr>
      </w:pPr>
      <w:r w:rsidRPr="00AC51D9">
        <w:rPr>
          <w:rFonts w:ascii="黑体" w:eastAsia="黑体" w:hAnsi="黑体" w:hint="eastAsia"/>
          <w:bCs/>
          <w:sz w:val="32"/>
          <w:szCs w:val="32"/>
          <w:bdr w:val="none" w:sz="0" w:space="0" w:color="auto" w:frame="1"/>
        </w:rPr>
        <w:t>三、调查对象及范围</w:t>
      </w:r>
    </w:p>
    <w:p w:rsidR="00447BF6" w:rsidRPr="00AC51D9" w:rsidRDefault="002E6A69" w:rsidP="005B6D3D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C51D9">
        <w:rPr>
          <w:rFonts w:ascii="仿宋_GB2312" w:eastAsia="仿宋_GB2312" w:hAnsi="宋体" w:hint="eastAsia"/>
          <w:sz w:val="32"/>
          <w:szCs w:val="32"/>
        </w:rPr>
        <w:t>调查对象及范围是宁夏全区范围内</w:t>
      </w:r>
      <w:r w:rsidR="00C6027C" w:rsidRPr="00AC51D9">
        <w:rPr>
          <w:rFonts w:ascii="仿宋_GB2312" w:eastAsia="仿宋_GB2312" w:hAnsi="宋体" w:hint="eastAsia"/>
          <w:sz w:val="32"/>
          <w:szCs w:val="32"/>
        </w:rPr>
        <w:t>发展改革</w:t>
      </w:r>
      <w:r w:rsidRPr="00AC51D9">
        <w:rPr>
          <w:rFonts w:ascii="仿宋_GB2312" w:eastAsia="仿宋_GB2312" w:hAnsi="宋体" w:hint="eastAsia"/>
          <w:sz w:val="32"/>
          <w:szCs w:val="32"/>
        </w:rPr>
        <w:t>、生态环境、农业农村、林业草原</w:t>
      </w:r>
      <w:r w:rsidR="00C6027C" w:rsidRPr="00AC51D9">
        <w:rPr>
          <w:rFonts w:ascii="仿宋_GB2312" w:eastAsia="仿宋_GB2312" w:hAnsi="宋体" w:hint="eastAsia"/>
          <w:sz w:val="32"/>
          <w:szCs w:val="32"/>
        </w:rPr>
        <w:t>、气象</w:t>
      </w:r>
      <w:r w:rsidRPr="00AC51D9">
        <w:rPr>
          <w:rFonts w:ascii="仿宋_GB2312" w:eastAsia="仿宋_GB2312" w:hAnsi="宋体" w:hint="eastAsia"/>
          <w:sz w:val="32"/>
          <w:szCs w:val="32"/>
        </w:rPr>
        <w:t>等相关部门</w:t>
      </w:r>
      <w:r w:rsidR="00C6027C" w:rsidRPr="00AC51D9">
        <w:rPr>
          <w:rFonts w:ascii="仿宋_GB2312" w:eastAsia="仿宋_GB2312" w:hAnsi="宋体" w:hint="eastAsia"/>
          <w:sz w:val="32"/>
          <w:szCs w:val="32"/>
        </w:rPr>
        <w:t>及火电、钢铁、电解铝、水泥、电石、石油天然气企业</w:t>
      </w:r>
      <w:r w:rsidRPr="00AC51D9">
        <w:rPr>
          <w:rFonts w:ascii="仿宋_GB2312" w:eastAsia="仿宋_GB2312" w:hAnsi="宋体" w:hint="eastAsia"/>
          <w:sz w:val="32"/>
          <w:szCs w:val="32"/>
        </w:rPr>
        <w:t>。</w:t>
      </w:r>
    </w:p>
    <w:p w:rsidR="00447BF6" w:rsidRPr="00AC51D9" w:rsidRDefault="00447BF6" w:rsidP="00AC51D9">
      <w:pPr>
        <w:spacing w:line="360" w:lineRule="auto"/>
        <w:ind w:firstLineChars="200" w:firstLine="640"/>
        <w:rPr>
          <w:rFonts w:ascii="黑体" w:eastAsia="黑体" w:hAnsi="黑体" w:hint="eastAsia"/>
          <w:bCs/>
          <w:sz w:val="32"/>
          <w:szCs w:val="32"/>
          <w:bdr w:val="none" w:sz="0" w:space="0" w:color="auto" w:frame="1"/>
        </w:rPr>
      </w:pPr>
      <w:r w:rsidRPr="00AC51D9">
        <w:rPr>
          <w:rFonts w:ascii="黑体" w:eastAsia="黑体" w:hAnsi="黑体" w:hint="eastAsia"/>
          <w:bCs/>
          <w:sz w:val="32"/>
          <w:szCs w:val="32"/>
          <w:bdr w:val="none" w:sz="0" w:space="0" w:color="auto" w:frame="1"/>
        </w:rPr>
        <w:t>四、调查方法</w:t>
      </w:r>
    </w:p>
    <w:p w:rsidR="00447BF6" w:rsidRPr="00AC51D9" w:rsidRDefault="002E6A69" w:rsidP="005B6D3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  <w:bdr w:val="none" w:sz="0" w:space="0" w:color="auto" w:frame="1"/>
        </w:rPr>
      </w:pPr>
      <w:r w:rsidRPr="00AC51D9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收集整理</w:t>
      </w:r>
      <w:r w:rsidR="000151DC" w:rsidRPr="00AC51D9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宁夏</w:t>
      </w:r>
      <w:r w:rsidR="000151DC" w:rsidRPr="00AC51D9">
        <w:rPr>
          <w:rFonts w:ascii="仿宋_GB2312" w:eastAsia="仿宋_GB2312" w:hAnsi="宋体" w:hint="eastAsia"/>
          <w:color w:val="000000"/>
          <w:sz w:val="32"/>
          <w:szCs w:val="32"/>
        </w:rPr>
        <w:t>各</w:t>
      </w:r>
      <w:r w:rsidR="000151DC" w:rsidRPr="00AC51D9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有关部门</w:t>
      </w:r>
      <w:r w:rsidR="00C6027C" w:rsidRPr="00AC51D9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、有关企业</w:t>
      </w:r>
      <w:r w:rsidR="000151DC" w:rsidRPr="00AC51D9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应对气候变化统计资料</w:t>
      </w:r>
      <w:r w:rsidR="00447BF6" w:rsidRPr="00AC51D9">
        <w:rPr>
          <w:rFonts w:ascii="仿宋_GB2312" w:eastAsia="仿宋_GB2312" w:hint="eastAsia"/>
          <w:sz w:val="32"/>
          <w:szCs w:val="32"/>
          <w:bdr w:val="none" w:sz="0" w:space="0" w:color="auto" w:frame="1"/>
        </w:rPr>
        <w:t>。</w:t>
      </w:r>
    </w:p>
    <w:p w:rsidR="00447BF6" w:rsidRPr="00AC51D9" w:rsidRDefault="00447BF6" w:rsidP="00AC51D9">
      <w:pPr>
        <w:spacing w:line="360" w:lineRule="auto"/>
        <w:ind w:firstLineChars="200" w:firstLine="640"/>
        <w:rPr>
          <w:rFonts w:ascii="黑体" w:eastAsia="黑体" w:hAnsi="黑体" w:hint="eastAsia"/>
          <w:bCs/>
          <w:sz w:val="32"/>
          <w:szCs w:val="32"/>
          <w:bdr w:val="none" w:sz="0" w:space="0" w:color="auto" w:frame="1"/>
        </w:rPr>
      </w:pPr>
      <w:r w:rsidRPr="00AC51D9">
        <w:rPr>
          <w:rFonts w:ascii="黑体" w:eastAsia="黑体" w:hAnsi="黑体" w:hint="eastAsia"/>
          <w:bCs/>
          <w:sz w:val="32"/>
          <w:szCs w:val="32"/>
          <w:bdr w:val="none" w:sz="0" w:space="0" w:color="auto" w:frame="1"/>
        </w:rPr>
        <w:t>五、组织方式</w:t>
      </w:r>
    </w:p>
    <w:p w:rsidR="00447BF6" w:rsidRPr="00AC51D9" w:rsidRDefault="00D86CFF" w:rsidP="005B6D3D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C51D9">
        <w:rPr>
          <w:rFonts w:ascii="仿宋_GB2312" w:eastAsia="仿宋_GB2312" w:hAnsi="宋体" w:hint="eastAsia"/>
          <w:sz w:val="32"/>
          <w:szCs w:val="32"/>
        </w:rPr>
        <w:lastRenderedPageBreak/>
        <w:t>本制度是</w:t>
      </w:r>
      <w:r w:rsidR="00D81068" w:rsidRPr="00AC51D9">
        <w:rPr>
          <w:rFonts w:ascii="仿宋_GB2312" w:eastAsia="仿宋_GB2312" w:hAnsi="宋体" w:hint="eastAsia"/>
          <w:sz w:val="32"/>
          <w:szCs w:val="32"/>
        </w:rPr>
        <w:t>宁夏</w:t>
      </w:r>
      <w:r w:rsidRPr="00AC51D9">
        <w:rPr>
          <w:rFonts w:ascii="仿宋_GB2312" w:eastAsia="仿宋_GB2312" w:hAnsi="宋体" w:hint="eastAsia"/>
          <w:sz w:val="32"/>
          <w:szCs w:val="32"/>
        </w:rPr>
        <w:t>各有关部门</w:t>
      </w:r>
      <w:r w:rsidR="00C6027C" w:rsidRPr="00AC51D9">
        <w:rPr>
          <w:rFonts w:ascii="仿宋_GB2312" w:eastAsia="仿宋_GB2312" w:hAnsi="宋体" w:hint="eastAsia"/>
          <w:sz w:val="32"/>
          <w:szCs w:val="32"/>
        </w:rPr>
        <w:t>报送的综合年报报表和有关企业报送的基层年报报表，各有关部门</w:t>
      </w:r>
      <w:r w:rsidRPr="00AC51D9">
        <w:rPr>
          <w:rFonts w:ascii="仿宋_GB2312" w:eastAsia="仿宋_GB2312" w:hAnsi="宋体" w:hint="eastAsia"/>
          <w:sz w:val="32"/>
          <w:szCs w:val="32"/>
        </w:rPr>
        <w:t>按规定时间向</w:t>
      </w:r>
      <w:r w:rsidR="00D81068" w:rsidRPr="00AC51D9">
        <w:rPr>
          <w:rFonts w:ascii="仿宋_GB2312" w:eastAsia="仿宋_GB2312" w:hAnsi="宋体" w:hint="eastAsia"/>
          <w:sz w:val="32"/>
          <w:szCs w:val="32"/>
        </w:rPr>
        <w:t>宁夏</w:t>
      </w:r>
      <w:r w:rsidRPr="00AC51D9">
        <w:rPr>
          <w:rFonts w:ascii="仿宋_GB2312" w:eastAsia="仿宋_GB2312" w:hAnsi="宋体" w:hint="eastAsia"/>
          <w:sz w:val="32"/>
          <w:szCs w:val="32"/>
        </w:rPr>
        <w:t>统计局通过电子邮件报送，</w:t>
      </w:r>
      <w:r w:rsidR="00C6027C" w:rsidRPr="00AC51D9">
        <w:rPr>
          <w:rFonts w:ascii="仿宋_GB2312" w:eastAsia="仿宋_GB2312" w:hAnsi="宋体" w:hint="eastAsia"/>
          <w:sz w:val="32"/>
          <w:szCs w:val="32"/>
        </w:rPr>
        <w:t>各有关企业按规定时间向当地统计局通过电子邮件报送，</w:t>
      </w:r>
      <w:r w:rsidRPr="00AC51D9">
        <w:rPr>
          <w:rFonts w:ascii="仿宋_GB2312" w:eastAsia="仿宋_GB2312" w:hAnsi="宋体" w:hint="eastAsia"/>
          <w:sz w:val="32"/>
          <w:szCs w:val="32"/>
        </w:rPr>
        <w:t>同时报送纸质统计报表一式两份，加盖公章。</w:t>
      </w:r>
    </w:p>
    <w:p w:rsidR="00447BF6" w:rsidRPr="00AC51D9" w:rsidRDefault="00447BF6" w:rsidP="00AC51D9">
      <w:pPr>
        <w:spacing w:line="360" w:lineRule="auto"/>
        <w:ind w:firstLineChars="200" w:firstLine="640"/>
        <w:rPr>
          <w:rFonts w:ascii="黑体" w:eastAsia="黑体" w:hAnsi="黑体" w:hint="eastAsia"/>
          <w:bCs/>
          <w:sz w:val="32"/>
          <w:szCs w:val="32"/>
          <w:bdr w:val="none" w:sz="0" w:space="0" w:color="auto" w:frame="1"/>
        </w:rPr>
      </w:pPr>
      <w:bookmarkStart w:id="0" w:name="_GoBack"/>
      <w:r w:rsidRPr="00AC51D9">
        <w:rPr>
          <w:rFonts w:ascii="黑体" w:eastAsia="黑体" w:hAnsi="黑体" w:hint="eastAsia"/>
          <w:bCs/>
          <w:sz w:val="32"/>
          <w:szCs w:val="32"/>
          <w:bdr w:val="none" w:sz="0" w:space="0" w:color="auto" w:frame="1"/>
        </w:rPr>
        <w:t>六、数据发布</w:t>
      </w:r>
    </w:p>
    <w:bookmarkEnd w:id="0"/>
    <w:p w:rsidR="00447BF6" w:rsidRPr="00AC51D9" w:rsidRDefault="00EC11C0" w:rsidP="005B6D3D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C51D9">
        <w:rPr>
          <w:rFonts w:ascii="仿宋_GB2312" w:eastAsia="仿宋_GB2312" w:hAnsi="宋体" w:hint="eastAsia"/>
          <w:sz w:val="32"/>
          <w:szCs w:val="32"/>
        </w:rPr>
        <w:t>目前，本制度取得的数据主要用于地区温室气体清单编制和排放核算，尚未发布。</w:t>
      </w:r>
    </w:p>
    <w:p w:rsidR="00A066B4" w:rsidRPr="00AC51D9" w:rsidRDefault="00A066B4">
      <w:pPr>
        <w:rPr>
          <w:rFonts w:ascii="仿宋_GB2312" w:eastAsia="仿宋_GB2312" w:hint="eastAsia"/>
          <w:sz w:val="32"/>
          <w:szCs w:val="32"/>
        </w:rPr>
      </w:pPr>
    </w:p>
    <w:sectPr w:rsidR="00A066B4" w:rsidRPr="00AC5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1B" w:rsidRDefault="000A741B" w:rsidP="0071338F">
      <w:r>
        <w:separator/>
      </w:r>
    </w:p>
  </w:endnote>
  <w:endnote w:type="continuationSeparator" w:id="0">
    <w:p w:rsidR="000A741B" w:rsidRDefault="000A741B" w:rsidP="0071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1B" w:rsidRDefault="000A741B" w:rsidP="0071338F">
      <w:r>
        <w:separator/>
      </w:r>
    </w:p>
  </w:footnote>
  <w:footnote w:type="continuationSeparator" w:id="0">
    <w:p w:rsidR="000A741B" w:rsidRDefault="000A741B" w:rsidP="00713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F6"/>
    <w:rsid w:val="000151DC"/>
    <w:rsid w:val="000A741B"/>
    <w:rsid w:val="00165B58"/>
    <w:rsid w:val="002E6A69"/>
    <w:rsid w:val="00447BF6"/>
    <w:rsid w:val="00495267"/>
    <w:rsid w:val="004A6B0C"/>
    <w:rsid w:val="005B6D3D"/>
    <w:rsid w:val="00610BEA"/>
    <w:rsid w:val="00666C97"/>
    <w:rsid w:val="00674A90"/>
    <w:rsid w:val="0071338F"/>
    <w:rsid w:val="00762609"/>
    <w:rsid w:val="0076560B"/>
    <w:rsid w:val="008600F4"/>
    <w:rsid w:val="00871F3D"/>
    <w:rsid w:val="008849FD"/>
    <w:rsid w:val="008A3B4E"/>
    <w:rsid w:val="009D66AE"/>
    <w:rsid w:val="00A066B4"/>
    <w:rsid w:val="00AC51D9"/>
    <w:rsid w:val="00C6027C"/>
    <w:rsid w:val="00D81068"/>
    <w:rsid w:val="00D86CFF"/>
    <w:rsid w:val="00DF2D5D"/>
    <w:rsid w:val="00E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E86BA-1AE5-4247-ABB8-B5C470FB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47BF6"/>
    <w:pPr>
      <w:spacing w:line="240" w:lineRule="atLeast"/>
    </w:pPr>
    <w:rPr>
      <w:sz w:val="24"/>
      <w:szCs w:val="20"/>
    </w:rPr>
  </w:style>
  <w:style w:type="character" w:customStyle="1" w:styleId="Char">
    <w:name w:val="正文文本 Char"/>
    <w:basedOn w:val="a0"/>
    <w:link w:val="a3"/>
    <w:rsid w:val="00447BF6"/>
    <w:rPr>
      <w:rFonts w:ascii="Times New Roman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71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133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13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1338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1338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13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</Words>
  <Characters>439</Characters>
  <Application>Microsoft Office Word</Application>
  <DocSecurity>0</DocSecurity>
  <Lines>3</Lines>
  <Paragraphs>1</Paragraphs>
  <ScaleCrop>false</ScaleCrop>
  <Company>国家统计局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王蓉(拟稿)</dc:creator>
  <cp:keywords/>
  <dc:description/>
  <cp:lastModifiedBy>王蓉(拟稿)</cp:lastModifiedBy>
  <cp:revision>15</cp:revision>
  <cp:lastPrinted>2020-05-08T02:45:00Z</cp:lastPrinted>
  <dcterms:created xsi:type="dcterms:W3CDTF">2019-04-16T06:13:00Z</dcterms:created>
  <dcterms:modified xsi:type="dcterms:W3CDTF">2021-06-03T03:12:00Z</dcterms:modified>
</cp:coreProperties>
</file>